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BE77" w14:textId="6DB62CBF" w:rsidR="00443C4D" w:rsidRPr="00546B9A" w:rsidRDefault="00443C4D" w:rsidP="00546B9A">
      <w:pPr>
        <w:spacing w:after="120"/>
        <w:jc w:val="center"/>
        <w:rPr>
          <w:rFonts w:ascii="Times New Roman" w:hAnsi="Times New Roman"/>
          <w:b/>
          <w:sz w:val="24"/>
          <w:szCs w:val="24"/>
          <w:lang w:val="sk-SK"/>
        </w:rPr>
      </w:pPr>
      <w:r w:rsidRPr="00546B9A">
        <w:rPr>
          <w:rFonts w:ascii="Times New Roman" w:hAnsi="Times New Roman"/>
          <w:b/>
          <w:sz w:val="24"/>
          <w:szCs w:val="24"/>
          <w:lang w:val="sk-SK"/>
        </w:rPr>
        <w:t>ČASŤ II</w:t>
      </w:r>
    </w:p>
    <w:p w14:paraId="6920AF13" w14:textId="77777777" w:rsidR="00443C4D" w:rsidRPr="00546B9A" w:rsidRDefault="00443C4D" w:rsidP="00443C4D">
      <w:pPr>
        <w:spacing w:after="120"/>
        <w:jc w:val="center"/>
        <w:rPr>
          <w:rFonts w:ascii="Times New Roman" w:hAnsi="Times New Roman"/>
          <w:b/>
          <w:sz w:val="24"/>
          <w:szCs w:val="24"/>
          <w:lang w:val="sk-SK"/>
        </w:rPr>
      </w:pPr>
      <w:r w:rsidRPr="00546B9A">
        <w:rPr>
          <w:rFonts w:ascii="Times New Roman" w:hAnsi="Times New Roman"/>
          <w:b/>
          <w:sz w:val="24"/>
          <w:szCs w:val="24"/>
          <w:lang w:val="sk-SK"/>
        </w:rPr>
        <w:t xml:space="preserve"> VŠEOBECNÉ PODMIENKY</w:t>
      </w:r>
    </w:p>
    <w:p w14:paraId="25E94F8F" w14:textId="77777777" w:rsidR="00443C4D" w:rsidRPr="00546B9A" w:rsidRDefault="00443C4D" w:rsidP="00443C4D">
      <w:pPr>
        <w:spacing w:after="0" w:line="240" w:lineRule="auto"/>
        <w:jc w:val="both"/>
        <w:rPr>
          <w:rFonts w:ascii="Times New Roman" w:hAnsi="Times New Roman"/>
          <w:b/>
          <w:sz w:val="24"/>
          <w:szCs w:val="24"/>
          <w:lang w:val="sk-SK" w:eastAsia="en-GB"/>
        </w:rPr>
      </w:pPr>
      <w:bookmarkStart w:id="0" w:name="_Toc97092408"/>
    </w:p>
    <w:p w14:paraId="029DEAC2" w14:textId="77777777" w:rsidR="00443C4D" w:rsidRPr="00546B9A" w:rsidRDefault="00443C4D" w:rsidP="00443C4D">
      <w:pPr>
        <w:spacing w:after="0"/>
        <w:rPr>
          <w:rFonts w:ascii="Times New Roman" w:hAnsi="Times New Roman"/>
          <w:b/>
          <w:sz w:val="24"/>
          <w:szCs w:val="24"/>
          <w:lang w:val="sk-SK"/>
        </w:rPr>
      </w:pPr>
      <w:r w:rsidRPr="00546B9A">
        <w:rPr>
          <w:rFonts w:ascii="Times New Roman" w:hAnsi="Times New Roman"/>
          <w:b/>
          <w:sz w:val="24"/>
          <w:szCs w:val="24"/>
          <w:lang w:val="sk-SK"/>
        </w:rPr>
        <w:t>ČASŤ A – PRÁVNE A ADMINISTRATÍVNE USTANOVENIA</w:t>
      </w:r>
    </w:p>
    <w:p w14:paraId="7F43C4BA" w14:textId="77777777" w:rsidR="00443C4D" w:rsidRPr="00546B9A" w:rsidRDefault="00443C4D" w:rsidP="00443C4D">
      <w:pPr>
        <w:spacing w:after="0" w:line="240" w:lineRule="auto"/>
        <w:jc w:val="both"/>
        <w:rPr>
          <w:rFonts w:ascii="Times New Roman" w:hAnsi="Times New Roman"/>
          <w:b/>
          <w:sz w:val="24"/>
          <w:szCs w:val="24"/>
          <w:lang w:val="sk-SK" w:eastAsia="en-GB"/>
        </w:rPr>
      </w:pPr>
    </w:p>
    <w:bookmarkEnd w:id="0"/>
    <w:p w14:paraId="65DF12E0" w14:textId="77777777" w:rsidR="00443C4D" w:rsidRPr="00546B9A" w:rsidRDefault="00443C4D" w:rsidP="00443C4D">
      <w:pPr>
        <w:spacing w:after="0"/>
        <w:jc w:val="both"/>
        <w:rPr>
          <w:rFonts w:ascii="Times New Roman" w:hAnsi="Times New Roman"/>
          <w:b/>
          <w:sz w:val="24"/>
          <w:szCs w:val="24"/>
          <w:lang w:val="sk-SK"/>
        </w:rPr>
      </w:pPr>
      <w:r w:rsidRPr="00546B9A">
        <w:rPr>
          <w:rFonts w:ascii="Times New Roman" w:hAnsi="Times New Roman"/>
          <w:b/>
          <w:sz w:val="24"/>
          <w:szCs w:val="24"/>
          <w:lang w:val="sk-SK"/>
        </w:rPr>
        <w:t xml:space="preserve">ČLÁNOK II.1 – VŠEOBECNÉ POVINNOSTI PRÍJEMCU </w:t>
      </w:r>
    </w:p>
    <w:p w14:paraId="39E3FD28" w14:textId="77777777" w:rsidR="00443C4D" w:rsidRPr="00546B9A" w:rsidRDefault="00443C4D" w:rsidP="00443C4D">
      <w:pPr>
        <w:spacing w:after="0" w:line="240" w:lineRule="auto"/>
        <w:jc w:val="both"/>
        <w:rPr>
          <w:rFonts w:ascii="Times New Roman" w:hAnsi="Times New Roman"/>
          <w:b/>
          <w:sz w:val="24"/>
          <w:szCs w:val="24"/>
          <w:lang w:val="sk-SK" w:eastAsia="en-GB"/>
        </w:rPr>
      </w:pPr>
    </w:p>
    <w:p w14:paraId="7A73C2F1" w14:textId="77777777" w:rsidR="00443C4D" w:rsidRPr="00546B9A" w:rsidRDefault="00443C4D" w:rsidP="00443C4D">
      <w:pPr>
        <w:tabs>
          <w:tab w:val="left" w:pos="426"/>
        </w:tabs>
        <w:spacing w:after="0"/>
        <w:jc w:val="both"/>
        <w:rPr>
          <w:rFonts w:ascii="Times New Roman" w:hAnsi="Times New Roman"/>
          <w:sz w:val="24"/>
          <w:szCs w:val="24"/>
          <w:lang w:val="sk-SK"/>
        </w:rPr>
      </w:pPr>
      <w:r w:rsidRPr="00546B9A">
        <w:rPr>
          <w:rFonts w:ascii="Times New Roman" w:hAnsi="Times New Roman"/>
          <w:sz w:val="24"/>
          <w:szCs w:val="24"/>
          <w:lang w:val="sk-SK"/>
        </w:rPr>
        <w:t xml:space="preserve">Príjemca: </w:t>
      </w:r>
    </w:p>
    <w:p w14:paraId="460A8878" w14:textId="77777777" w:rsidR="00443C4D" w:rsidRPr="00546B9A" w:rsidRDefault="00443C4D" w:rsidP="00443C4D">
      <w:pPr>
        <w:tabs>
          <w:tab w:val="left" w:pos="567"/>
        </w:tabs>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a)</w:t>
      </w:r>
      <w:r w:rsidRPr="00546B9A">
        <w:rPr>
          <w:rFonts w:ascii="Times New Roman" w:hAnsi="Times New Roman"/>
          <w:sz w:val="24"/>
          <w:szCs w:val="24"/>
          <w:lang w:val="sk-SK"/>
        </w:rPr>
        <w:tab/>
        <w:t xml:space="preserve">je zodpovedný za uskutočnenie projektu v súlade s podmienkami stanovenými v zmluve; </w:t>
      </w:r>
    </w:p>
    <w:p w14:paraId="1D22333F" w14:textId="77777777" w:rsidR="00443C4D" w:rsidRPr="00546B9A" w:rsidRDefault="00443C4D" w:rsidP="00443C4D">
      <w:pPr>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b)</w:t>
      </w:r>
      <w:r w:rsidRPr="00546B9A">
        <w:rPr>
          <w:rFonts w:ascii="Times New Roman" w:hAnsi="Times New Roman"/>
          <w:sz w:val="24"/>
          <w:szCs w:val="24"/>
          <w:lang w:val="sk-SK"/>
        </w:rPr>
        <w:tab/>
        <w:t>je zodpovedný za dodržiavanie všetkých právnych záväzkov, ktoré sa naňho vzťahujú;</w:t>
      </w:r>
    </w:p>
    <w:p w14:paraId="4414AE96" w14:textId="77777777" w:rsidR="00443C4D" w:rsidRPr="00546B9A" w:rsidRDefault="00443C4D" w:rsidP="00443C4D">
      <w:pPr>
        <w:tabs>
          <w:tab w:val="left" w:pos="567"/>
        </w:tabs>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c)</w:t>
      </w:r>
      <w:r w:rsidRPr="00546B9A">
        <w:rPr>
          <w:rFonts w:ascii="Times New Roman" w:hAnsi="Times New Roman"/>
          <w:sz w:val="24"/>
          <w:szCs w:val="24"/>
          <w:lang w:val="sk-SK"/>
        </w:rPr>
        <w:tab/>
        <w:t xml:space="preserve">bezodkladne informuje NA o každej zmene, ktorej si je vedomý a mohla </w:t>
      </w:r>
      <w:r w:rsidR="004835AB" w:rsidRPr="00546B9A">
        <w:rPr>
          <w:rFonts w:ascii="Times New Roman" w:hAnsi="Times New Roman"/>
          <w:sz w:val="24"/>
          <w:szCs w:val="24"/>
          <w:lang w:val="sk-SK"/>
        </w:rPr>
        <w:t xml:space="preserve">by </w:t>
      </w:r>
      <w:r w:rsidRPr="00546B9A">
        <w:rPr>
          <w:rFonts w:ascii="Times New Roman" w:hAnsi="Times New Roman"/>
          <w:sz w:val="24"/>
          <w:szCs w:val="24"/>
          <w:lang w:val="sk-SK"/>
        </w:rPr>
        <w:t>mať vplyv na realizáciu projektu alebo by mohla spôsobiť oneskorenie realizácie projektu;</w:t>
      </w:r>
    </w:p>
    <w:p w14:paraId="687A7AE5" w14:textId="77777777" w:rsidR="00443C4D" w:rsidRPr="00546B9A" w:rsidRDefault="00443C4D" w:rsidP="00443C4D">
      <w:pPr>
        <w:tabs>
          <w:tab w:val="left" w:pos="567"/>
        </w:tabs>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d)</w:t>
      </w:r>
      <w:r w:rsidRPr="00546B9A">
        <w:rPr>
          <w:rFonts w:ascii="Times New Roman" w:hAnsi="Times New Roman"/>
          <w:sz w:val="24"/>
          <w:szCs w:val="24"/>
          <w:lang w:val="sk-SK"/>
        </w:rPr>
        <w:tab/>
        <w:t xml:space="preserve">bezodkladne informuje </w:t>
      </w:r>
      <w:r w:rsidR="00194076" w:rsidRPr="00546B9A">
        <w:rPr>
          <w:rFonts w:ascii="Times New Roman" w:hAnsi="Times New Roman"/>
          <w:sz w:val="24"/>
          <w:szCs w:val="24"/>
          <w:lang w:val="sk-SK"/>
        </w:rPr>
        <w:t>NA</w:t>
      </w:r>
      <w:r w:rsidRPr="00546B9A">
        <w:rPr>
          <w:rFonts w:ascii="Times New Roman" w:hAnsi="Times New Roman"/>
          <w:sz w:val="24"/>
          <w:szCs w:val="24"/>
          <w:lang w:val="sk-SK"/>
        </w:rPr>
        <w:t xml:space="preserve"> o každej zmene týkajúcej sa jeho právnej, finančnej, technickej alebo organizačnej situácie alebo zmene vlastníckych vzťahov a o každej zmene jeho názvu, adresy alebo štatutárneho zástupcu.</w:t>
      </w:r>
    </w:p>
    <w:p w14:paraId="3DC98B31" w14:textId="77777777" w:rsidR="00443C4D" w:rsidRPr="00546B9A" w:rsidRDefault="00443C4D" w:rsidP="00443C4D">
      <w:pPr>
        <w:tabs>
          <w:tab w:val="left" w:pos="426"/>
        </w:tabs>
        <w:spacing w:after="0" w:line="240" w:lineRule="auto"/>
        <w:jc w:val="both"/>
        <w:rPr>
          <w:rFonts w:ascii="Times New Roman" w:hAnsi="Times New Roman"/>
          <w:sz w:val="24"/>
          <w:szCs w:val="24"/>
          <w:lang w:val="sk-SK" w:eastAsia="en-GB"/>
        </w:rPr>
      </w:pPr>
    </w:p>
    <w:p w14:paraId="77EDB522" w14:textId="77777777" w:rsidR="00443C4D" w:rsidRPr="00546B9A" w:rsidRDefault="00443C4D" w:rsidP="00443C4D">
      <w:pPr>
        <w:spacing w:after="0"/>
        <w:jc w:val="both"/>
        <w:rPr>
          <w:rFonts w:ascii="Times New Roman" w:hAnsi="Times New Roman"/>
          <w:b/>
          <w:sz w:val="24"/>
          <w:szCs w:val="24"/>
          <w:lang w:val="sk-SK"/>
        </w:rPr>
      </w:pPr>
      <w:r w:rsidRPr="00546B9A">
        <w:rPr>
          <w:rFonts w:ascii="Times New Roman" w:hAnsi="Times New Roman"/>
          <w:b/>
          <w:sz w:val="24"/>
          <w:szCs w:val="24"/>
          <w:lang w:val="sk-SK"/>
        </w:rPr>
        <w:t>ČLÁNOK II.2 – KOMUNIKÁCIA MEDZI STRANAMI</w:t>
      </w:r>
    </w:p>
    <w:p w14:paraId="754ACD7D" w14:textId="77777777" w:rsidR="00443C4D" w:rsidRPr="00546B9A" w:rsidRDefault="00443C4D" w:rsidP="00443C4D">
      <w:pPr>
        <w:spacing w:after="0" w:line="240" w:lineRule="auto"/>
        <w:jc w:val="both"/>
        <w:rPr>
          <w:rFonts w:ascii="Times New Roman" w:hAnsi="Times New Roman"/>
          <w:b/>
          <w:sz w:val="24"/>
          <w:szCs w:val="24"/>
          <w:lang w:val="sk-SK" w:eastAsia="en-GB"/>
        </w:rPr>
      </w:pPr>
    </w:p>
    <w:p w14:paraId="51BA233A" w14:textId="77777777" w:rsidR="00443C4D" w:rsidRPr="00546B9A" w:rsidRDefault="00443C4D" w:rsidP="00443C4D">
      <w:pPr>
        <w:pStyle w:val="paragraphpartII"/>
        <w:numPr>
          <w:ilvl w:val="0"/>
          <w:numId w:val="0"/>
        </w:numPr>
        <w:ind w:left="567" w:hanging="567"/>
        <w:rPr>
          <w:lang w:val="sk-SK"/>
        </w:rPr>
      </w:pPr>
      <w:r w:rsidRPr="00546B9A">
        <w:rPr>
          <w:lang w:val="sk-SK"/>
        </w:rPr>
        <w:t xml:space="preserve">II.2.1 Forma a prostriedky komunikácie </w:t>
      </w:r>
    </w:p>
    <w:p w14:paraId="6CE65AC8" w14:textId="77777777" w:rsidR="00443C4D" w:rsidRPr="00546B9A" w:rsidRDefault="00443C4D" w:rsidP="00443C4D">
      <w:pPr>
        <w:adjustRightInd w:val="0"/>
        <w:spacing w:after="0" w:line="240" w:lineRule="auto"/>
        <w:ind w:left="709" w:hanging="709"/>
        <w:jc w:val="both"/>
        <w:rPr>
          <w:rFonts w:ascii="Times New Roman" w:hAnsi="Times New Roman"/>
          <w:sz w:val="24"/>
          <w:szCs w:val="24"/>
          <w:lang w:val="sk-SK" w:eastAsia="en-GB"/>
        </w:rPr>
      </w:pPr>
    </w:p>
    <w:p w14:paraId="5C35AE61"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Každá komunikácia týkajúca sa zmluvy alebo jej vykonávania sa uskutoční písomne (v papierovej alebo elektronickej forme) s uvedením čísla zmluvy a použitím kontaktných údajov uvedených v článku I.6. </w:t>
      </w:r>
    </w:p>
    <w:p w14:paraId="126FA5AB" w14:textId="77777777" w:rsidR="00443C4D" w:rsidRPr="00546B9A" w:rsidRDefault="00443C4D" w:rsidP="00443C4D">
      <w:pPr>
        <w:adjustRightInd w:val="0"/>
        <w:spacing w:after="0"/>
        <w:jc w:val="both"/>
        <w:rPr>
          <w:rFonts w:ascii="Times New Roman" w:hAnsi="Times New Roman"/>
          <w:b/>
          <w:sz w:val="24"/>
          <w:szCs w:val="24"/>
          <w:lang w:val="sk-SK"/>
        </w:rPr>
      </w:pPr>
      <w:r w:rsidRPr="00546B9A">
        <w:rPr>
          <w:rFonts w:ascii="Times New Roman" w:hAnsi="Times New Roman"/>
          <w:b/>
          <w:sz w:val="24"/>
          <w:szCs w:val="24"/>
          <w:lang w:val="sk-SK"/>
        </w:rPr>
        <w:tab/>
        <w:t xml:space="preserve"> </w:t>
      </w:r>
    </w:p>
    <w:p w14:paraId="60335036"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Elektronická komunikácia sa na žiadosť ktorejkoľvek strany potvrdí podpisom jej originálu v papierovej forme za predpokladu, že sa táto žiadosť predloží bez zbytočného odkladu. Odosielateľ je povinný zaslať podpísaný originál v papierovej forme bez zbytočného odkladu. </w:t>
      </w:r>
    </w:p>
    <w:p w14:paraId="2B98FF36" w14:textId="77777777" w:rsidR="00443C4D" w:rsidRPr="00546B9A" w:rsidRDefault="00443C4D" w:rsidP="00443C4D">
      <w:pPr>
        <w:adjustRightInd w:val="0"/>
        <w:spacing w:after="0"/>
        <w:ind w:left="720" w:hanging="720"/>
        <w:jc w:val="both"/>
        <w:rPr>
          <w:rFonts w:ascii="Times New Roman" w:hAnsi="Times New Roman"/>
          <w:sz w:val="24"/>
          <w:szCs w:val="24"/>
          <w:lang w:val="sk-SK"/>
        </w:rPr>
      </w:pPr>
    </w:p>
    <w:p w14:paraId="27837B0F"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Oficiálne oznámenia sa zasielajú doporučeným listom s doručenkou alebo rovnocenným spôsobom alebo rovnocennými elektronickými prostriedkami. </w:t>
      </w:r>
    </w:p>
    <w:p w14:paraId="7A14AA04" w14:textId="77777777" w:rsidR="00443C4D" w:rsidRPr="00546B9A" w:rsidRDefault="00443C4D" w:rsidP="00443C4D">
      <w:pPr>
        <w:adjustRightInd w:val="0"/>
        <w:spacing w:after="0" w:line="240" w:lineRule="auto"/>
        <w:jc w:val="both"/>
        <w:rPr>
          <w:rFonts w:ascii="Times New Roman" w:hAnsi="Times New Roman"/>
          <w:sz w:val="24"/>
          <w:szCs w:val="24"/>
          <w:lang w:val="sk-SK" w:eastAsia="en-GB"/>
        </w:rPr>
      </w:pPr>
    </w:p>
    <w:p w14:paraId="05CB44CE" w14:textId="77777777" w:rsidR="00443C4D" w:rsidRPr="00546B9A" w:rsidRDefault="00443C4D" w:rsidP="00443C4D">
      <w:pPr>
        <w:pStyle w:val="paragraphpartII"/>
        <w:numPr>
          <w:ilvl w:val="0"/>
          <w:numId w:val="0"/>
        </w:numPr>
        <w:rPr>
          <w:lang w:val="sk-SK"/>
        </w:rPr>
      </w:pPr>
      <w:r w:rsidRPr="00546B9A">
        <w:rPr>
          <w:lang w:val="sk-SK"/>
        </w:rPr>
        <w:t xml:space="preserve">II.2.2 Dátum komunikácie </w:t>
      </w:r>
    </w:p>
    <w:p w14:paraId="621B554C" w14:textId="77777777" w:rsidR="00443C4D" w:rsidRPr="00546B9A" w:rsidRDefault="00443C4D" w:rsidP="00443C4D">
      <w:pPr>
        <w:adjustRightInd w:val="0"/>
        <w:spacing w:after="0" w:line="240" w:lineRule="auto"/>
        <w:jc w:val="both"/>
        <w:rPr>
          <w:rFonts w:ascii="Times New Roman" w:hAnsi="Times New Roman"/>
          <w:sz w:val="24"/>
          <w:szCs w:val="24"/>
          <w:lang w:val="sk-SK" w:eastAsia="en-GB"/>
        </w:rPr>
      </w:pPr>
    </w:p>
    <w:p w14:paraId="4DA422DE"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Komunikácia  sa považuje za uskutočnenú po jej prijatí  prijímajúcou stranou, pokiaľ sa v zmluve neodkazuje na dátum jej odoslania. </w:t>
      </w:r>
    </w:p>
    <w:p w14:paraId="2CDA8BD2" w14:textId="77777777" w:rsidR="00443C4D" w:rsidRPr="00546B9A" w:rsidRDefault="00443C4D" w:rsidP="00443C4D">
      <w:pPr>
        <w:adjustRightInd w:val="0"/>
        <w:spacing w:after="0"/>
        <w:jc w:val="both"/>
        <w:rPr>
          <w:rFonts w:ascii="Times New Roman" w:hAnsi="Times New Roman"/>
          <w:sz w:val="24"/>
          <w:szCs w:val="24"/>
          <w:highlight w:val="yellow"/>
          <w:lang w:val="sk-SK"/>
        </w:rPr>
      </w:pPr>
    </w:p>
    <w:p w14:paraId="5732C3B7"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Elektronická komunikácia sa považuje za prijatú prijímajúcou stranou v deň jej úspešného odoslania za predpokladu, že je odoslaná na adresy uvedené v článku I.6. Odoslanie sa považuje za neúspešné, ak odosielajúca strana dostane správu o nedoručení. V takomto prípade odosielajúca strana je povinná bezodkladne opätovne zaslať túto komunikáciu na ktorúkoľvek z ďalších adries uvedených v článku I.6. V prípade neúspešného odoslania sa má za to, že odosielajúca strana neporušila svoju povinnosť zaslať takúto komunikáciu v stanovenej lehote. </w:t>
      </w:r>
    </w:p>
    <w:p w14:paraId="518B27CF" w14:textId="77777777" w:rsidR="00443C4D" w:rsidRPr="00546B9A" w:rsidRDefault="00443C4D" w:rsidP="00443C4D">
      <w:pPr>
        <w:adjustRightInd w:val="0"/>
        <w:spacing w:after="0"/>
        <w:jc w:val="both"/>
        <w:rPr>
          <w:rFonts w:ascii="Times New Roman" w:hAnsi="Times New Roman"/>
          <w:sz w:val="24"/>
          <w:szCs w:val="24"/>
          <w:lang w:val="sk-SK"/>
        </w:rPr>
      </w:pPr>
    </w:p>
    <w:p w14:paraId="6283125A"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lastRenderedPageBreak/>
        <w:t xml:space="preserve">Pošta zaslaná </w:t>
      </w:r>
      <w:r w:rsidR="00BC0CA0" w:rsidRPr="00546B9A">
        <w:rPr>
          <w:rFonts w:ascii="Times New Roman" w:hAnsi="Times New Roman"/>
          <w:sz w:val="24"/>
          <w:szCs w:val="24"/>
          <w:lang w:val="sk-SK"/>
        </w:rPr>
        <w:t xml:space="preserve">do </w:t>
      </w:r>
      <w:r w:rsidRPr="00546B9A">
        <w:rPr>
          <w:rFonts w:ascii="Times New Roman" w:hAnsi="Times New Roman"/>
          <w:sz w:val="24"/>
          <w:szCs w:val="24"/>
          <w:lang w:val="sk-SK"/>
        </w:rPr>
        <w:t>NA prostredníctvom poštových služieb sa považuje za prijatú v deň, kedy ju NA zaeviduje na adrese uvedenej v článku I.6.2.</w:t>
      </w:r>
    </w:p>
    <w:p w14:paraId="596404F3" w14:textId="77777777" w:rsidR="00443C4D" w:rsidRPr="00546B9A" w:rsidRDefault="00443C4D" w:rsidP="00443C4D">
      <w:pPr>
        <w:adjustRightInd w:val="0"/>
        <w:spacing w:after="0"/>
        <w:ind w:left="709" w:hanging="709"/>
        <w:jc w:val="both"/>
        <w:rPr>
          <w:rFonts w:ascii="Times New Roman" w:hAnsi="Times New Roman"/>
          <w:sz w:val="24"/>
          <w:szCs w:val="24"/>
          <w:lang w:val="sk-SK"/>
        </w:rPr>
      </w:pPr>
    </w:p>
    <w:p w14:paraId="6D1EBA96"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Oficiálne oznámenie zaslané doporučeným listom s doručenkou alebo rovnocenným spôsobom alebo rovnocennými elektronickými prostriedkami sa považuje za prijaté prijímajúcou stranou v deň doručenia uvedenom na doručenke alebo na rovnocennom doklade.</w:t>
      </w:r>
    </w:p>
    <w:p w14:paraId="4EE9044D" w14:textId="77777777" w:rsidR="00443C4D" w:rsidRPr="00546B9A" w:rsidRDefault="00443C4D" w:rsidP="00443C4D">
      <w:pPr>
        <w:adjustRightInd w:val="0"/>
        <w:spacing w:after="0" w:line="240" w:lineRule="auto"/>
        <w:jc w:val="both"/>
        <w:rPr>
          <w:rFonts w:ascii="Times New Roman" w:hAnsi="Times New Roman"/>
          <w:sz w:val="24"/>
          <w:szCs w:val="24"/>
          <w:lang w:val="sk-SK"/>
        </w:rPr>
      </w:pPr>
    </w:p>
    <w:p w14:paraId="5C56E8E5"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b/>
          <w:sz w:val="24"/>
          <w:szCs w:val="24"/>
          <w:lang w:val="sk-SK"/>
        </w:rPr>
        <w:t xml:space="preserve">ČLÁNOK II.3 – ZODPOVEDNOSŤ ZA ŠKODU </w:t>
      </w:r>
    </w:p>
    <w:p w14:paraId="0D317AC0" w14:textId="77777777" w:rsidR="00443C4D" w:rsidRPr="00546B9A" w:rsidRDefault="00443C4D" w:rsidP="00443C4D">
      <w:pPr>
        <w:spacing w:after="0" w:line="240" w:lineRule="auto"/>
        <w:ind w:left="851" w:hanging="851"/>
        <w:jc w:val="both"/>
        <w:rPr>
          <w:rFonts w:ascii="Times New Roman" w:hAnsi="Times New Roman"/>
          <w:sz w:val="24"/>
          <w:szCs w:val="24"/>
          <w:lang w:val="sk-SK" w:eastAsia="en-GB"/>
        </w:rPr>
      </w:pPr>
    </w:p>
    <w:p w14:paraId="3E3EDE42" w14:textId="77777777" w:rsidR="00443C4D" w:rsidRPr="00546B9A" w:rsidRDefault="00443C4D" w:rsidP="00443C4D">
      <w:pPr>
        <w:pStyle w:val="paragraphpartII"/>
        <w:numPr>
          <w:ilvl w:val="0"/>
          <w:numId w:val="0"/>
        </w:numPr>
        <w:ind w:left="567" w:hanging="567"/>
        <w:rPr>
          <w:b w:val="0"/>
          <w:lang w:val="sk-SK" w:eastAsia="en-GB"/>
        </w:rPr>
      </w:pPr>
      <w:r w:rsidRPr="00546B9A">
        <w:rPr>
          <w:lang w:val="sk-SK"/>
        </w:rPr>
        <w:t>II.3.1</w:t>
      </w:r>
      <w:r w:rsidRPr="00546B9A">
        <w:rPr>
          <w:b w:val="0"/>
          <w:lang w:val="sk-SK"/>
        </w:rPr>
        <w:t xml:space="preserve"> NA a</w:t>
      </w:r>
      <w:r w:rsidRPr="00546B9A">
        <w:rPr>
          <w:lang w:val="sk-SK"/>
        </w:rPr>
        <w:t xml:space="preserve"> </w:t>
      </w:r>
      <w:r w:rsidRPr="00546B9A">
        <w:rPr>
          <w:b w:val="0"/>
          <w:lang w:val="sk-SK"/>
        </w:rPr>
        <w:t>Komisia nie sú zodpovedné za škodu, ktorú spôsobí alebo utrpí príjemca, ani za</w:t>
      </w:r>
    </w:p>
    <w:p w14:paraId="0CE160E6" w14:textId="77777777" w:rsidR="00443C4D" w:rsidRPr="00546B9A" w:rsidRDefault="00443C4D" w:rsidP="00443C4D">
      <w:pPr>
        <w:pStyle w:val="paragraphpartII"/>
        <w:numPr>
          <w:ilvl w:val="0"/>
          <w:numId w:val="0"/>
        </w:numPr>
        <w:ind w:left="567"/>
        <w:rPr>
          <w:b w:val="0"/>
          <w:lang w:val="sk-SK"/>
        </w:rPr>
      </w:pPr>
      <w:r w:rsidRPr="00546B9A">
        <w:rPr>
          <w:b w:val="0"/>
          <w:lang w:val="sk-SK"/>
        </w:rPr>
        <w:t xml:space="preserve">škodu spôsobenú tretím stranám, počas realizácie projektu alebo v dôsledku jeho realizácie. </w:t>
      </w:r>
    </w:p>
    <w:p w14:paraId="3D4EFFA4" w14:textId="77777777" w:rsidR="003B416F" w:rsidRPr="00546B9A" w:rsidRDefault="003B416F" w:rsidP="00443C4D">
      <w:pPr>
        <w:pStyle w:val="paragraphpartII"/>
        <w:numPr>
          <w:ilvl w:val="0"/>
          <w:numId w:val="0"/>
        </w:numPr>
        <w:ind w:left="567"/>
        <w:rPr>
          <w:b w:val="0"/>
          <w:lang w:val="sk-SK" w:eastAsia="en-GB"/>
        </w:rPr>
      </w:pPr>
    </w:p>
    <w:p w14:paraId="1AB2173D" w14:textId="77777777" w:rsidR="00443C4D" w:rsidRPr="00546B9A" w:rsidRDefault="00443C4D" w:rsidP="00443C4D">
      <w:pPr>
        <w:pStyle w:val="paragraphpartII"/>
        <w:numPr>
          <w:ilvl w:val="0"/>
          <w:numId w:val="0"/>
        </w:numPr>
        <w:ind w:left="567" w:hanging="567"/>
        <w:rPr>
          <w:lang w:val="sk-SK" w:eastAsia="en-GB"/>
        </w:rPr>
      </w:pPr>
      <w:r w:rsidRPr="00546B9A">
        <w:rPr>
          <w:lang w:val="sk-SK"/>
        </w:rPr>
        <w:t>II.3.2</w:t>
      </w:r>
      <w:r w:rsidRPr="00546B9A">
        <w:rPr>
          <w:b w:val="0"/>
          <w:lang w:val="sk-SK"/>
        </w:rPr>
        <w:t xml:space="preserve"> Okrem prípadov vyššej moci príjemca je povinný nahradiť všetky škody spôsobené NA v dôsledku realizácie projektu alebo z dôvodu jeho nerealizácie alebo slabej, čiastočnej alebo neskorej realizácie. </w:t>
      </w:r>
    </w:p>
    <w:p w14:paraId="3D323EC6" w14:textId="77777777" w:rsidR="00443C4D" w:rsidRPr="00546B9A" w:rsidRDefault="00443C4D" w:rsidP="00443C4D">
      <w:pPr>
        <w:spacing w:after="0" w:line="240" w:lineRule="auto"/>
        <w:jc w:val="both"/>
        <w:rPr>
          <w:rFonts w:ascii="Times New Roman" w:hAnsi="Times New Roman"/>
          <w:b/>
          <w:sz w:val="24"/>
          <w:szCs w:val="24"/>
          <w:lang w:val="sk-SK" w:eastAsia="en-GB"/>
        </w:rPr>
      </w:pPr>
    </w:p>
    <w:p w14:paraId="4B9F13EF"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b/>
          <w:sz w:val="24"/>
          <w:szCs w:val="24"/>
          <w:lang w:val="sk-SK"/>
        </w:rPr>
        <w:t>ČLÁNOK II.4 – KONFLIKT ZÁUJMOV</w:t>
      </w:r>
    </w:p>
    <w:p w14:paraId="30CCA825"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365B51A2" w14:textId="77777777" w:rsidR="00443C4D" w:rsidRPr="00546B9A" w:rsidRDefault="00443C4D" w:rsidP="00443C4D">
      <w:pPr>
        <w:pStyle w:val="paragraphpartII"/>
        <w:numPr>
          <w:ilvl w:val="0"/>
          <w:numId w:val="0"/>
        </w:numPr>
        <w:ind w:left="567" w:hanging="567"/>
        <w:rPr>
          <w:b w:val="0"/>
          <w:lang w:val="sk-SK"/>
        </w:rPr>
      </w:pPr>
      <w:r w:rsidRPr="00546B9A">
        <w:rPr>
          <w:lang w:val="sk-SK"/>
        </w:rPr>
        <w:t>II.4.1</w:t>
      </w:r>
      <w:r w:rsidRPr="00546B9A">
        <w:rPr>
          <w:b w:val="0"/>
          <w:lang w:val="sk-SK"/>
        </w:rPr>
        <w:t xml:space="preserve"> Príjemca je povinný prijať všetky potrebné opatrenia, aby zabránil situácii, v ktorej je nestranné a objektívne vykonávanie zmluvy ohrozené v dôsledku ekonomických záujmov, politickej alebo národnej spriaznenosti, rodinných či citových väzieb alebo akýchkoľvek iných spoločných záujmov („konflikt záujmov“).</w:t>
      </w:r>
    </w:p>
    <w:p w14:paraId="6857848C"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0084E0C1" w14:textId="77777777" w:rsidR="00443C4D" w:rsidRPr="00546B9A" w:rsidRDefault="00443C4D" w:rsidP="00443C4D">
      <w:pPr>
        <w:pStyle w:val="paragraphpartII"/>
        <w:numPr>
          <w:ilvl w:val="0"/>
          <w:numId w:val="0"/>
        </w:numPr>
        <w:ind w:left="567" w:hanging="567"/>
        <w:rPr>
          <w:b w:val="0"/>
          <w:lang w:val="sk-SK"/>
        </w:rPr>
      </w:pPr>
      <w:r w:rsidRPr="00546B9A">
        <w:rPr>
          <w:lang w:val="sk-SK"/>
        </w:rPr>
        <w:t>II.4.2</w:t>
      </w:r>
      <w:r w:rsidRPr="00546B9A">
        <w:rPr>
          <w:b w:val="0"/>
          <w:lang w:val="sk-SK"/>
        </w:rPr>
        <w:t xml:space="preserve"> Každá situácia, ktorá predstavuje konflikt záujmov alebo by mohla k nemu viesť počas vykonávania zmluvy, sa bezodkladne písomne oznámi NA. Príjemca je povinný okamžite prijať všetky opatrenia potrebné na nápravu takejto situácie. NA si vyhradzuje právo overiť, či sú uvedené opatrenia primerané, a môže vyžadovať prijatie dodatočných opatrení v stanovenej lehote.</w:t>
      </w:r>
    </w:p>
    <w:p w14:paraId="04AF0331"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491A0F52"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b/>
          <w:sz w:val="24"/>
          <w:szCs w:val="24"/>
          <w:lang w:val="sk-SK"/>
        </w:rPr>
        <w:t xml:space="preserve">ČLÁNOK II.5 – MLČANLIVOSŤ </w:t>
      </w:r>
    </w:p>
    <w:p w14:paraId="07CA9BAF"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02C34977" w14:textId="77777777" w:rsidR="00443C4D" w:rsidRPr="00546B9A" w:rsidRDefault="00443C4D" w:rsidP="00443C4D">
      <w:pPr>
        <w:pStyle w:val="paragraphpartII"/>
        <w:numPr>
          <w:ilvl w:val="0"/>
          <w:numId w:val="0"/>
        </w:numPr>
        <w:ind w:left="567" w:hanging="567"/>
        <w:rPr>
          <w:b w:val="0"/>
          <w:lang w:val="sk-SK"/>
        </w:rPr>
      </w:pPr>
      <w:r w:rsidRPr="00546B9A">
        <w:rPr>
          <w:lang w:val="sk-SK"/>
        </w:rPr>
        <w:t xml:space="preserve">II.5.1 </w:t>
      </w:r>
      <w:r w:rsidRPr="00546B9A">
        <w:rPr>
          <w:b w:val="0"/>
          <w:lang w:val="sk-SK"/>
        </w:rPr>
        <w:t>NA a príjemca sú povinní zachovávať mlčanlivosť o všetkých informáciách a dokumentoch v akejkoľvek forme, oznámených písomne alebo ústne v súvislosti s vykonávaním zmluvy a písomne označených ako dôverné.</w:t>
      </w:r>
    </w:p>
    <w:p w14:paraId="18E6193F" w14:textId="77777777" w:rsidR="00443C4D" w:rsidRPr="00546B9A" w:rsidRDefault="00443C4D" w:rsidP="00443C4D">
      <w:pPr>
        <w:tabs>
          <w:tab w:val="left" w:pos="567"/>
        </w:tabs>
        <w:spacing w:after="0" w:line="240" w:lineRule="auto"/>
        <w:jc w:val="both"/>
        <w:rPr>
          <w:rFonts w:ascii="Times New Roman" w:hAnsi="Times New Roman"/>
          <w:sz w:val="24"/>
          <w:szCs w:val="24"/>
          <w:lang w:val="sk-SK" w:eastAsia="en-GB"/>
        </w:rPr>
      </w:pPr>
    </w:p>
    <w:p w14:paraId="4E635683" w14:textId="77777777" w:rsidR="00443C4D" w:rsidRPr="00546B9A" w:rsidRDefault="00443C4D" w:rsidP="00443C4D">
      <w:pPr>
        <w:pStyle w:val="paragraphpartII"/>
        <w:numPr>
          <w:ilvl w:val="0"/>
          <w:numId w:val="0"/>
        </w:numPr>
        <w:ind w:left="567" w:hanging="567"/>
        <w:rPr>
          <w:b w:val="0"/>
          <w:lang w:val="sk-SK"/>
        </w:rPr>
      </w:pPr>
      <w:r w:rsidRPr="00546B9A">
        <w:rPr>
          <w:lang w:val="sk-SK"/>
        </w:rPr>
        <w:t>II.5.2</w:t>
      </w:r>
      <w:r w:rsidRPr="00546B9A">
        <w:rPr>
          <w:b w:val="0"/>
          <w:lang w:val="sk-SK"/>
        </w:rPr>
        <w:t>Príjemca nie je oprávnený použiť dôverné informácie a dokumenty z dôvodu iného, ako je plnenie svojich povinností podľa zmluvy, pokiaľ sa s NA písomne nedohodli inak.</w:t>
      </w:r>
    </w:p>
    <w:p w14:paraId="53FABB27"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54EA9FA8" w14:textId="77777777" w:rsidR="00443C4D" w:rsidRPr="00546B9A" w:rsidRDefault="00443C4D" w:rsidP="00443C4D">
      <w:pPr>
        <w:pStyle w:val="paragraphpartII"/>
        <w:numPr>
          <w:ilvl w:val="0"/>
          <w:numId w:val="0"/>
        </w:numPr>
        <w:ind w:left="567" w:hanging="567"/>
        <w:rPr>
          <w:b w:val="0"/>
          <w:lang w:val="sk-SK"/>
        </w:rPr>
      </w:pPr>
      <w:r w:rsidRPr="00546B9A">
        <w:rPr>
          <w:lang w:val="sk-SK"/>
        </w:rPr>
        <w:t>II.5.3</w:t>
      </w:r>
      <w:r w:rsidRPr="00546B9A">
        <w:rPr>
          <w:b w:val="0"/>
          <w:lang w:val="sk-SK"/>
        </w:rPr>
        <w:t xml:space="preserve"> Povinnosť zachovať mlčanlivosť stanovená v článkoch II.5.1 a II.5.2 je záväzná pre NA a príjemcu počas vykonávania zmluvy a počas obdobia piatich rokov od dátumu platby zostatku okrem prípadov, keď:</w:t>
      </w:r>
    </w:p>
    <w:p w14:paraId="47FBDDBA" w14:textId="77777777" w:rsidR="00443C4D" w:rsidRPr="00546B9A" w:rsidRDefault="00443C4D" w:rsidP="00443C4D">
      <w:pPr>
        <w:pStyle w:val="paragraphpartII"/>
        <w:numPr>
          <w:ilvl w:val="0"/>
          <w:numId w:val="0"/>
        </w:numPr>
        <w:ind w:left="567"/>
        <w:rPr>
          <w:b w:val="0"/>
          <w:lang w:val="sk-SK"/>
        </w:rPr>
      </w:pPr>
      <w:r w:rsidRPr="00546B9A">
        <w:rPr>
          <w:b w:val="0"/>
          <w:lang w:val="sk-SK"/>
        </w:rPr>
        <w:t>a) dotknutá strana súhlasí  so zbavením druhej strany od povinnosti zachovať mlčanlivosť skôr;</w:t>
      </w:r>
    </w:p>
    <w:p w14:paraId="2475FF6A" w14:textId="77777777" w:rsidR="00443C4D" w:rsidRPr="00546B9A" w:rsidRDefault="00443C4D" w:rsidP="00443C4D">
      <w:pPr>
        <w:pStyle w:val="paragraphpartII"/>
        <w:numPr>
          <w:ilvl w:val="0"/>
          <w:numId w:val="0"/>
        </w:numPr>
        <w:ind w:left="567"/>
        <w:rPr>
          <w:b w:val="0"/>
          <w:lang w:val="sk-SK"/>
        </w:rPr>
      </w:pPr>
      <w:r w:rsidRPr="00546B9A">
        <w:rPr>
          <w:b w:val="0"/>
          <w:lang w:val="sk-SK"/>
        </w:rPr>
        <w:t>b) dôverné informácie sa zverejnia iným spôsobom, ale nie porušením povinnosti zachovať mlčanlivosť prostredníctvom zverejnenia stranou, ktorá je viazaná touto povinnosťou;</w:t>
      </w:r>
    </w:p>
    <w:p w14:paraId="5DD44CFD" w14:textId="77777777" w:rsidR="00443C4D" w:rsidRPr="00546B9A" w:rsidRDefault="00443C4D" w:rsidP="00443C4D">
      <w:pPr>
        <w:pStyle w:val="paragraphpartII"/>
        <w:numPr>
          <w:ilvl w:val="0"/>
          <w:numId w:val="0"/>
        </w:numPr>
        <w:ind w:left="567" w:hanging="567"/>
        <w:rPr>
          <w:b w:val="0"/>
          <w:lang w:val="sk-SK"/>
        </w:rPr>
      </w:pPr>
      <w:r w:rsidRPr="00546B9A">
        <w:rPr>
          <w:b w:val="0"/>
          <w:lang w:val="sk-SK"/>
        </w:rPr>
        <w:tab/>
        <w:t>c) zverejnenie dôverných informácií sa vyžaduje podľa zákona.</w:t>
      </w:r>
    </w:p>
    <w:p w14:paraId="349A6AB1" w14:textId="77777777" w:rsidR="00443C4D" w:rsidRPr="00546B9A" w:rsidRDefault="00443C4D" w:rsidP="00443C4D">
      <w:pPr>
        <w:tabs>
          <w:tab w:val="left" w:pos="1701"/>
        </w:tabs>
        <w:spacing w:after="0" w:line="240" w:lineRule="auto"/>
        <w:jc w:val="both"/>
        <w:rPr>
          <w:rFonts w:ascii="Times New Roman" w:hAnsi="Times New Roman"/>
          <w:sz w:val="24"/>
          <w:szCs w:val="24"/>
          <w:lang w:val="sk-SK" w:eastAsia="en-GB"/>
        </w:rPr>
      </w:pPr>
    </w:p>
    <w:p w14:paraId="22FBC78B" w14:textId="77777777" w:rsidR="00443C4D" w:rsidRPr="00546B9A" w:rsidRDefault="00443C4D" w:rsidP="00443C4D">
      <w:pPr>
        <w:spacing w:after="0"/>
        <w:jc w:val="both"/>
        <w:rPr>
          <w:rFonts w:ascii="Times New Roman" w:hAnsi="Times New Roman"/>
          <w:b/>
          <w:sz w:val="24"/>
          <w:szCs w:val="24"/>
          <w:lang w:val="sk-SK"/>
        </w:rPr>
      </w:pPr>
      <w:r w:rsidRPr="00546B9A">
        <w:rPr>
          <w:rFonts w:ascii="Times New Roman" w:hAnsi="Times New Roman"/>
          <w:b/>
          <w:sz w:val="24"/>
          <w:szCs w:val="24"/>
          <w:lang w:val="sk-SK"/>
        </w:rPr>
        <w:t>ČLÁNOK II.6 – SPRACOVANIE OSOBNÝCH ÚDAJOV</w:t>
      </w:r>
    </w:p>
    <w:p w14:paraId="3022DEA9" w14:textId="77777777" w:rsidR="00443C4D" w:rsidRPr="00546B9A" w:rsidRDefault="00443C4D" w:rsidP="00443C4D">
      <w:pPr>
        <w:spacing w:after="0" w:line="240" w:lineRule="auto"/>
        <w:jc w:val="both"/>
        <w:rPr>
          <w:rFonts w:ascii="Times New Roman" w:hAnsi="Times New Roman"/>
          <w:b/>
          <w:sz w:val="24"/>
          <w:szCs w:val="24"/>
          <w:lang w:val="sk-SK" w:eastAsia="en-GB"/>
        </w:rPr>
      </w:pPr>
    </w:p>
    <w:p w14:paraId="44C4D7F4" w14:textId="77777777" w:rsidR="00443C4D" w:rsidRPr="00546B9A" w:rsidRDefault="00443C4D" w:rsidP="00443C4D">
      <w:pPr>
        <w:pStyle w:val="paragraphpartII"/>
        <w:numPr>
          <w:ilvl w:val="0"/>
          <w:numId w:val="0"/>
        </w:numPr>
        <w:ind w:left="567" w:hanging="567"/>
        <w:rPr>
          <w:lang w:val="sk-SK"/>
        </w:rPr>
      </w:pPr>
      <w:r w:rsidRPr="00546B9A">
        <w:rPr>
          <w:lang w:val="sk-SK"/>
        </w:rPr>
        <w:t>II.6.1 Spracovanie osobných údajov NA a Komisiou</w:t>
      </w:r>
    </w:p>
    <w:p w14:paraId="4E9D8E52" w14:textId="77777777" w:rsidR="00443C4D" w:rsidRPr="00546B9A" w:rsidRDefault="00443C4D" w:rsidP="00443C4D">
      <w:pPr>
        <w:spacing w:after="0" w:line="240" w:lineRule="auto"/>
        <w:ind w:left="720" w:hanging="720"/>
        <w:jc w:val="both"/>
        <w:rPr>
          <w:b/>
          <w:lang w:val="sk-SK"/>
        </w:rPr>
      </w:pPr>
    </w:p>
    <w:p w14:paraId="0D69C219" w14:textId="77777777" w:rsidR="00443C4D" w:rsidRPr="00546B9A" w:rsidRDefault="00443C4D" w:rsidP="00443C4D">
      <w:pPr>
        <w:spacing w:after="0" w:line="240" w:lineRule="auto"/>
        <w:jc w:val="both"/>
        <w:rPr>
          <w:rFonts w:ascii="Times New Roman" w:hAnsi="Times New Roman"/>
          <w:sz w:val="24"/>
          <w:szCs w:val="24"/>
          <w:lang w:val="sk-SK" w:eastAsia="en-GB"/>
        </w:rPr>
      </w:pPr>
      <w:r w:rsidRPr="00546B9A">
        <w:rPr>
          <w:rFonts w:ascii="Times New Roman" w:hAnsi="Times New Roman"/>
          <w:sz w:val="24"/>
          <w:szCs w:val="24"/>
          <w:lang w:val="sk-SK"/>
        </w:rPr>
        <w:t xml:space="preserve">Akékoľvek osobné údaje uvedené v zmluve je NA povinná spracovať v súlade s ustanoveniami uvedenými vo vnútroštátnom právnom poriadku. </w:t>
      </w:r>
    </w:p>
    <w:p w14:paraId="2D47F88C"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3D16E6EE"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Tieto údaje sú spracovávané prevádzkovateľom uvedeným v článku I.6.1 výhradne na účely vykonávania, riadenia a monitorovania vykonávania zmluvy bez toho, aby nebola dotknutá možnosť postúpenia týchto údajov orgánom zodpovedným za monitorovanie alebo kontrolu pri uplatňovaní právneho poriadku vzťahujúceho sa na zmluvu.</w:t>
      </w:r>
    </w:p>
    <w:p w14:paraId="32A60AA9"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26F3B2D6"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Príjemca má právo na prístup k svojim osobným údajom a právo opraviť svoje osobné údaje.</w:t>
      </w:r>
      <w:r w:rsidRPr="00546B9A">
        <w:rPr>
          <w:rFonts w:ascii="Times New Roman" w:hAnsi="Times New Roman"/>
          <w:color w:val="000000"/>
          <w:sz w:val="24"/>
          <w:szCs w:val="24"/>
          <w:lang w:val="sk-SK"/>
        </w:rPr>
        <w:t xml:space="preserve"> </w:t>
      </w:r>
      <w:r w:rsidRPr="00546B9A">
        <w:rPr>
          <w:rFonts w:ascii="Times New Roman" w:hAnsi="Times New Roman"/>
          <w:sz w:val="24"/>
          <w:szCs w:val="24"/>
          <w:lang w:val="sk-SK"/>
        </w:rPr>
        <w:t>Príjemca sa v prípade akýchkoľvek otázok týkajúcich sa spracovania jeho osobných údajov obráti na prevádzkovateľa uvedeného v článku I.6.1.</w:t>
      </w:r>
    </w:p>
    <w:p w14:paraId="6E20937B"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72C6CA6B"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Akékoľvek osobné údaje uvedené v zmluve je Komisia povinná spracovávať v súlade s ustanoveniami nariadenia Európskeho Parlamentu a Rady (ES) č. 45/2001 z 18. decembra 2000 o ochrane jednotlivcov so zreteľom na spracovanie osobných údajov inštitúciami a orgánmi Spoločenstva a o voľnom pohybe takýchto údajov. </w:t>
      </w:r>
    </w:p>
    <w:p w14:paraId="4F506B13"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5B2889A6"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Príjemca má právo kedykoľvek sa obrátiť na Európskeho dozorného úradníka pre ochranu údajov.</w:t>
      </w:r>
    </w:p>
    <w:p w14:paraId="3D3585AA"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495594DD" w14:textId="77777777" w:rsidR="00443C4D" w:rsidRPr="00546B9A" w:rsidRDefault="00443C4D" w:rsidP="00443C4D">
      <w:pPr>
        <w:spacing w:after="0"/>
        <w:jc w:val="both"/>
        <w:rPr>
          <w:rFonts w:ascii="Times New Roman" w:hAnsi="Times New Roman"/>
          <w:sz w:val="24"/>
          <w:szCs w:val="24"/>
          <w:lang w:val="sk-SK"/>
        </w:rPr>
      </w:pPr>
      <w:bookmarkStart w:id="1" w:name="_Toc97092419"/>
      <w:r w:rsidRPr="00546B9A">
        <w:rPr>
          <w:rFonts w:ascii="Times New Roman" w:hAnsi="Times New Roman"/>
          <w:b/>
          <w:sz w:val="24"/>
          <w:szCs w:val="24"/>
          <w:lang w:val="sk-SK"/>
        </w:rPr>
        <w:t>II.6.2</w:t>
      </w:r>
      <w:r w:rsidRPr="00546B9A">
        <w:rPr>
          <w:rFonts w:ascii="Times New Roman" w:hAnsi="Times New Roman"/>
          <w:b/>
          <w:sz w:val="24"/>
          <w:szCs w:val="24"/>
          <w:lang w:val="sk-SK"/>
        </w:rPr>
        <w:tab/>
        <w:t>Spracovanie osobných údajov príjemcom</w:t>
      </w:r>
    </w:p>
    <w:p w14:paraId="733CAE69" w14:textId="77777777" w:rsidR="00443C4D" w:rsidRPr="00546B9A" w:rsidRDefault="00443C4D" w:rsidP="00443C4D">
      <w:pPr>
        <w:spacing w:after="0"/>
        <w:ind w:left="720" w:hanging="720"/>
        <w:jc w:val="both"/>
        <w:rPr>
          <w:rFonts w:ascii="Times New Roman" w:hAnsi="Times New Roman"/>
          <w:b/>
          <w:sz w:val="24"/>
          <w:szCs w:val="24"/>
          <w:lang w:val="sk-SK"/>
        </w:rPr>
      </w:pPr>
    </w:p>
    <w:p w14:paraId="79FBE0F6" w14:textId="77777777" w:rsidR="00443C4D" w:rsidRPr="00546B9A" w:rsidRDefault="00443C4D" w:rsidP="00443C4D">
      <w:pPr>
        <w:spacing w:after="0"/>
        <w:jc w:val="both"/>
        <w:rPr>
          <w:rFonts w:ascii="Times New Roman" w:hAnsi="Times New Roman"/>
          <w:color w:val="000000"/>
          <w:sz w:val="24"/>
          <w:szCs w:val="24"/>
          <w:lang w:val="sk-SK"/>
        </w:rPr>
      </w:pPr>
      <w:r w:rsidRPr="00546B9A">
        <w:rPr>
          <w:rFonts w:ascii="Times New Roman" w:hAnsi="Times New Roman"/>
          <w:sz w:val="24"/>
          <w:szCs w:val="24"/>
          <w:lang w:val="sk-SK"/>
        </w:rPr>
        <w:t>Ak sa podľa zmluvy vyžaduje spracovanie osobných údajov príjemcom, príjemca môže v tejto súvislosti konať len pod dohľadom prevádzkovateľa uvedeného v článku I.6.1, najmä pokiaľ ide o účely spracovania, kategórie údajov, ktoré sa môžu spracovávať, osoby, ktorým sú tieto údaje určené, a prostriedky, prostredníctvom ktorých si dotknutá osoba môže uplatniť svoje práva.</w:t>
      </w:r>
    </w:p>
    <w:p w14:paraId="4EF23015" w14:textId="77777777" w:rsidR="00443C4D" w:rsidRPr="00546B9A" w:rsidRDefault="00443C4D" w:rsidP="00443C4D">
      <w:pPr>
        <w:spacing w:after="0"/>
        <w:ind w:left="284" w:hanging="284"/>
        <w:jc w:val="both"/>
        <w:rPr>
          <w:rFonts w:ascii="Times New Roman" w:hAnsi="Times New Roman"/>
          <w:color w:val="000000"/>
          <w:sz w:val="24"/>
          <w:szCs w:val="24"/>
          <w:lang w:val="sk-SK"/>
        </w:rPr>
      </w:pPr>
    </w:p>
    <w:p w14:paraId="3C2B7311" w14:textId="77777777" w:rsidR="00443C4D" w:rsidRPr="00546B9A" w:rsidRDefault="00443C4D" w:rsidP="00443C4D">
      <w:pPr>
        <w:spacing w:after="0"/>
        <w:jc w:val="both"/>
        <w:rPr>
          <w:rFonts w:ascii="Times New Roman" w:hAnsi="Times New Roman"/>
          <w:color w:val="000000"/>
          <w:sz w:val="24"/>
          <w:szCs w:val="24"/>
          <w:lang w:val="sk-SK"/>
        </w:rPr>
      </w:pPr>
      <w:r w:rsidRPr="00546B9A">
        <w:rPr>
          <w:rFonts w:ascii="Times New Roman" w:hAnsi="Times New Roman"/>
          <w:sz w:val="24"/>
          <w:szCs w:val="24"/>
          <w:lang w:val="sk-SK"/>
        </w:rPr>
        <w:t xml:space="preserve">Príjemca je povinný zabezpečiť prístup svojich zamestnancov k údajom len v rozsahu, ktorý je nevyhnutný na vykonávanie, riadenie a monitorovanie vykonávania zmluvy. </w:t>
      </w:r>
    </w:p>
    <w:p w14:paraId="69EA1A0E" w14:textId="77777777" w:rsidR="00443C4D" w:rsidRPr="00546B9A" w:rsidRDefault="00443C4D" w:rsidP="00443C4D">
      <w:pPr>
        <w:spacing w:after="0"/>
        <w:ind w:left="284" w:hanging="284"/>
        <w:jc w:val="both"/>
        <w:rPr>
          <w:rFonts w:ascii="Times New Roman" w:hAnsi="Times New Roman"/>
          <w:color w:val="000000"/>
          <w:sz w:val="24"/>
          <w:szCs w:val="24"/>
          <w:lang w:val="sk-SK"/>
        </w:rPr>
      </w:pPr>
    </w:p>
    <w:p w14:paraId="54F684D8" w14:textId="77777777" w:rsidR="00443C4D" w:rsidRPr="00546B9A" w:rsidRDefault="00443C4D" w:rsidP="00443C4D">
      <w:pPr>
        <w:spacing w:after="0"/>
        <w:jc w:val="both"/>
        <w:rPr>
          <w:rFonts w:ascii="Times New Roman" w:hAnsi="Times New Roman"/>
          <w:color w:val="000000"/>
          <w:sz w:val="24"/>
          <w:szCs w:val="24"/>
          <w:lang w:val="sk-SK"/>
        </w:rPr>
      </w:pPr>
      <w:r w:rsidRPr="00546B9A">
        <w:rPr>
          <w:rFonts w:ascii="Times New Roman" w:hAnsi="Times New Roman"/>
          <w:sz w:val="24"/>
          <w:szCs w:val="24"/>
          <w:lang w:val="sk-SK"/>
        </w:rPr>
        <w:t>Príjemca sa zaväzuje prijať vhodné technické</w:t>
      </w:r>
      <w:r w:rsidR="00666817" w:rsidRPr="00546B9A">
        <w:rPr>
          <w:rFonts w:ascii="Times New Roman" w:hAnsi="Times New Roman"/>
          <w:sz w:val="24"/>
          <w:szCs w:val="24"/>
          <w:lang w:val="sk-SK"/>
        </w:rPr>
        <w:t>,</w:t>
      </w:r>
      <w:r w:rsidRPr="00546B9A">
        <w:rPr>
          <w:rFonts w:ascii="Times New Roman" w:hAnsi="Times New Roman"/>
          <w:sz w:val="24"/>
          <w:szCs w:val="24"/>
          <w:lang w:val="sk-SK"/>
        </w:rPr>
        <w:t xml:space="preserve"> organizačné</w:t>
      </w:r>
      <w:r w:rsidR="00666817" w:rsidRPr="00546B9A">
        <w:rPr>
          <w:rFonts w:ascii="Times New Roman" w:hAnsi="Times New Roman"/>
          <w:sz w:val="24"/>
          <w:szCs w:val="24"/>
          <w:lang w:val="sk-SK"/>
        </w:rPr>
        <w:t xml:space="preserve"> a</w:t>
      </w:r>
      <w:r w:rsidRPr="00546B9A">
        <w:rPr>
          <w:rFonts w:ascii="Times New Roman" w:hAnsi="Times New Roman"/>
          <w:sz w:val="24"/>
          <w:szCs w:val="24"/>
          <w:lang w:val="sk-SK"/>
        </w:rPr>
        <w:t xml:space="preserve"> bezpečnostné opatrenia so zreteľom na riziká súvisiace so spracovaním a charakterom príslušných osobných údajov s cieľom:</w:t>
      </w:r>
    </w:p>
    <w:p w14:paraId="105332AE" w14:textId="77777777" w:rsidR="00443C4D" w:rsidRPr="00546B9A" w:rsidRDefault="00443C4D" w:rsidP="00443C4D">
      <w:pPr>
        <w:spacing w:after="0"/>
        <w:jc w:val="both"/>
        <w:rPr>
          <w:rFonts w:ascii="Times New Roman" w:hAnsi="Times New Roman"/>
          <w:color w:val="000000"/>
          <w:sz w:val="24"/>
          <w:szCs w:val="24"/>
          <w:lang w:val="sk-SK"/>
        </w:rPr>
      </w:pPr>
    </w:p>
    <w:p w14:paraId="62CBF960" w14:textId="77777777" w:rsidR="00443C4D" w:rsidRPr="00546B9A" w:rsidRDefault="00443C4D" w:rsidP="00443C4D">
      <w:pPr>
        <w:numPr>
          <w:ilvl w:val="0"/>
          <w:numId w:val="77"/>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zabrániť akejkoľvek neoprávnenej osobe v získaní prístupu k počítačovým systémom, ktorými sa spracúvajú osobné údaje, najmä pokiaľ ide o:</w:t>
      </w:r>
    </w:p>
    <w:p w14:paraId="462AD29C" w14:textId="77777777" w:rsidR="00443C4D" w:rsidRPr="00546B9A" w:rsidRDefault="00443C4D" w:rsidP="00443C4D">
      <w:pPr>
        <w:spacing w:after="0"/>
        <w:ind w:left="567" w:hanging="567"/>
        <w:jc w:val="both"/>
        <w:rPr>
          <w:rFonts w:ascii="Times New Roman" w:hAnsi="Times New Roman"/>
          <w:sz w:val="24"/>
          <w:szCs w:val="24"/>
          <w:lang w:val="sk-SK"/>
        </w:rPr>
      </w:pPr>
    </w:p>
    <w:p w14:paraId="73DE7260" w14:textId="77777777" w:rsidR="00443C4D" w:rsidRPr="00546B9A" w:rsidRDefault="00443C4D" w:rsidP="00443C4D">
      <w:pPr>
        <w:numPr>
          <w:ilvl w:val="0"/>
          <w:numId w:val="3"/>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nepovolené čítanie, kopírovanie, pozmeňovanie alebo premiestňovanie pamäťových médií;</w:t>
      </w:r>
    </w:p>
    <w:p w14:paraId="37D6C68F" w14:textId="77777777" w:rsidR="00443C4D" w:rsidRPr="00546B9A" w:rsidRDefault="00443C4D" w:rsidP="00443C4D">
      <w:pPr>
        <w:spacing w:after="0"/>
        <w:ind w:left="993" w:hanging="426"/>
        <w:jc w:val="both"/>
        <w:rPr>
          <w:rFonts w:ascii="Times New Roman" w:hAnsi="Times New Roman"/>
          <w:sz w:val="24"/>
          <w:szCs w:val="24"/>
          <w:lang w:val="sk-SK"/>
        </w:rPr>
      </w:pPr>
    </w:p>
    <w:p w14:paraId="458C3530" w14:textId="77777777" w:rsidR="00443C4D" w:rsidRPr="00546B9A" w:rsidRDefault="00443C4D" w:rsidP="00443C4D">
      <w:pPr>
        <w:numPr>
          <w:ilvl w:val="1"/>
          <w:numId w:val="3"/>
        </w:numPr>
        <w:tabs>
          <w:tab w:val="clear" w:pos="2149"/>
          <w:tab w:val="num" w:pos="1080"/>
        </w:tabs>
        <w:suppressAutoHyphens w:val="0"/>
        <w:spacing w:after="0" w:line="240" w:lineRule="auto"/>
        <w:ind w:left="1080" w:hanging="360"/>
        <w:jc w:val="both"/>
        <w:rPr>
          <w:rFonts w:ascii="Times New Roman" w:hAnsi="Times New Roman"/>
          <w:sz w:val="24"/>
          <w:szCs w:val="24"/>
          <w:lang w:val="sk-SK"/>
        </w:rPr>
      </w:pPr>
      <w:r w:rsidRPr="00546B9A">
        <w:rPr>
          <w:rFonts w:ascii="Times New Roman" w:hAnsi="Times New Roman"/>
          <w:sz w:val="24"/>
          <w:szCs w:val="24"/>
          <w:lang w:val="sk-SK"/>
        </w:rPr>
        <w:t xml:space="preserve"> nepovolené vkladanie údajov, ako aj akékoľvek nepovolené zverejňovanie, pozmeňovanie alebo vymazanie uložených osobných údajov;</w:t>
      </w:r>
    </w:p>
    <w:p w14:paraId="2EE15917" w14:textId="77777777" w:rsidR="00443C4D" w:rsidRPr="00546B9A" w:rsidRDefault="00443C4D" w:rsidP="00443C4D">
      <w:pPr>
        <w:spacing w:after="0"/>
        <w:ind w:left="993" w:hanging="426"/>
        <w:jc w:val="both"/>
        <w:rPr>
          <w:rFonts w:ascii="Times New Roman" w:hAnsi="Times New Roman"/>
          <w:sz w:val="24"/>
          <w:szCs w:val="24"/>
          <w:lang w:val="sk-SK"/>
        </w:rPr>
      </w:pPr>
    </w:p>
    <w:p w14:paraId="16239B5A" w14:textId="77777777" w:rsidR="00443C4D" w:rsidRPr="00546B9A" w:rsidRDefault="00443C4D" w:rsidP="00443C4D">
      <w:pPr>
        <w:numPr>
          <w:ilvl w:val="1"/>
          <w:numId w:val="3"/>
        </w:numPr>
        <w:tabs>
          <w:tab w:val="clear" w:pos="2149"/>
          <w:tab w:val="num" w:pos="1134"/>
        </w:tabs>
        <w:suppressAutoHyphens w:val="0"/>
        <w:spacing w:after="0" w:line="240" w:lineRule="auto"/>
        <w:ind w:left="1134" w:hanging="414"/>
        <w:jc w:val="both"/>
        <w:rPr>
          <w:rFonts w:ascii="Times New Roman" w:hAnsi="Times New Roman"/>
          <w:sz w:val="24"/>
          <w:szCs w:val="24"/>
          <w:lang w:val="sk-SK"/>
        </w:rPr>
      </w:pPr>
      <w:r w:rsidRPr="00546B9A">
        <w:rPr>
          <w:rFonts w:ascii="Times New Roman" w:hAnsi="Times New Roman"/>
          <w:sz w:val="24"/>
          <w:szCs w:val="24"/>
          <w:lang w:val="sk-SK"/>
        </w:rPr>
        <w:t>zabránenie nepovolaným osobám, aby využívali systémy na spracovanie údajov prostredníctvom prenosových zariadení;</w:t>
      </w:r>
    </w:p>
    <w:p w14:paraId="6F0B96EC" w14:textId="77777777" w:rsidR="00443C4D" w:rsidRPr="00546B9A" w:rsidRDefault="00443C4D" w:rsidP="00443C4D">
      <w:pPr>
        <w:spacing w:after="0"/>
        <w:ind w:left="567" w:hanging="567"/>
        <w:jc w:val="both"/>
        <w:rPr>
          <w:rFonts w:ascii="Times New Roman" w:hAnsi="Times New Roman"/>
          <w:sz w:val="24"/>
          <w:szCs w:val="24"/>
          <w:lang w:val="sk-SK"/>
        </w:rPr>
      </w:pPr>
    </w:p>
    <w:p w14:paraId="2AA9C3A9" w14:textId="77777777" w:rsidR="00443C4D" w:rsidRPr="00546B9A" w:rsidRDefault="00443C4D" w:rsidP="00443C4D">
      <w:pPr>
        <w:numPr>
          <w:ilvl w:val="0"/>
          <w:numId w:val="77"/>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zabezpečiť, aby oprávnení používatelia systémov na spracovanie údajov mali prístup iba k tým osobným údajom, na ktoré sa vzťahujú ich prístupové práva;</w:t>
      </w:r>
    </w:p>
    <w:p w14:paraId="4DC401D6" w14:textId="77777777" w:rsidR="00443C4D" w:rsidRPr="00546B9A" w:rsidRDefault="00443C4D" w:rsidP="00443C4D">
      <w:pPr>
        <w:spacing w:after="0"/>
        <w:ind w:left="567" w:hanging="567"/>
        <w:jc w:val="both"/>
        <w:rPr>
          <w:rFonts w:ascii="Times New Roman" w:hAnsi="Times New Roman"/>
          <w:sz w:val="24"/>
          <w:szCs w:val="24"/>
          <w:lang w:val="sk-SK"/>
        </w:rPr>
      </w:pPr>
    </w:p>
    <w:p w14:paraId="7387479B" w14:textId="77777777" w:rsidR="00443C4D" w:rsidRPr="00546B9A" w:rsidRDefault="00443C4D" w:rsidP="00443C4D">
      <w:pPr>
        <w:numPr>
          <w:ilvl w:val="0"/>
          <w:numId w:val="77"/>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zaznamenať, ktoré osobné údaje boli odovzdané, kedy a komu;</w:t>
      </w:r>
    </w:p>
    <w:p w14:paraId="27D2EF7C" w14:textId="77777777" w:rsidR="00443C4D" w:rsidRPr="00546B9A" w:rsidRDefault="00443C4D" w:rsidP="00443C4D">
      <w:pPr>
        <w:spacing w:after="0"/>
        <w:ind w:left="567" w:hanging="567"/>
        <w:jc w:val="both"/>
        <w:rPr>
          <w:rFonts w:ascii="Times New Roman" w:hAnsi="Times New Roman"/>
          <w:sz w:val="24"/>
          <w:szCs w:val="24"/>
          <w:lang w:val="sk-SK"/>
        </w:rPr>
      </w:pPr>
    </w:p>
    <w:p w14:paraId="623A2A5B" w14:textId="77777777" w:rsidR="00443C4D" w:rsidRPr="00546B9A" w:rsidRDefault="00443C4D" w:rsidP="00443C4D">
      <w:pPr>
        <w:numPr>
          <w:ilvl w:val="0"/>
          <w:numId w:val="77"/>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zabezpečiť, aby osobné údaje spracované v mene tretích strán mohli byť spracované iba spôsobom určeným NA;</w:t>
      </w:r>
    </w:p>
    <w:p w14:paraId="6C77DBBE" w14:textId="77777777" w:rsidR="00443C4D" w:rsidRPr="00546B9A" w:rsidRDefault="00443C4D" w:rsidP="00443C4D">
      <w:pPr>
        <w:spacing w:after="0"/>
        <w:ind w:left="567" w:hanging="567"/>
        <w:jc w:val="both"/>
        <w:rPr>
          <w:rFonts w:ascii="Times New Roman" w:hAnsi="Times New Roman"/>
          <w:sz w:val="24"/>
          <w:szCs w:val="24"/>
          <w:lang w:val="sk-SK"/>
        </w:rPr>
      </w:pPr>
    </w:p>
    <w:p w14:paraId="4D35FD70" w14:textId="77777777" w:rsidR="00443C4D" w:rsidRPr="00546B9A" w:rsidRDefault="00443C4D" w:rsidP="00443C4D">
      <w:pPr>
        <w:numPr>
          <w:ilvl w:val="0"/>
          <w:numId w:val="77"/>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zabezpečiť, aby pri oznamovaní osobných údajov a preprave pamäťových médií nebolo možné tieto údaje bez súhlasu čítať, kopírovať alebo vymazať;</w:t>
      </w:r>
    </w:p>
    <w:p w14:paraId="2B487D71" w14:textId="77777777" w:rsidR="00443C4D" w:rsidRPr="00546B9A" w:rsidRDefault="00443C4D" w:rsidP="00443C4D">
      <w:pPr>
        <w:spacing w:after="0"/>
        <w:ind w:left="567" w:hanging="567"/>
        <w:jc w:val="both"/>
        <w:rPr>
          <w:rFonts w:ascii="Times New Roman" w:hAnsi="Times New Roman"/>
          <w:sz w:val="24"/>
          <w:szCs w:val="24"/>
          <w:lang w:val="sk-SK"/>
        </w:rPr>
      </w:pPr>
    </w:p>
    <w:p w14:paraId="17012408" w14:textId="77777777" w:rsidR="00443C4D" w:rsidRPr="00546B9A" w:rsidRDefault="00443C4D" w:rsidP="00443C4D">
      <w:pPr>
        <w:numPr>
          <w:ilvl w:val="0"/>
          <w:numId w:val="77"/>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navrhnúť svoju organizačnú štruktúru takým spôsobom, aby táto štruktúra spĺňala požiadavky na ochranu údajov.</w:t>
      </w:r>
    </w:p>
    <w:p w14:paraId="21D0016D" w14:textId="77777777" w:rsidR="00443C4D" w:rsidRPr="00546B9A" w:rsidRDefault="00443C4D" w:rsidP="00443C4D">
      <w:pPr>
        <w:spacing w:after="0" w:line="240" w:lineRule="auto"/>
        <w:jc w:val="both"/>
        <w:rPr>
          <w:rFonts w:ascii="Times New Roman" w:hAnsi="Times New Roman"/>
          <w:b/>
          <w:sz w:val="24"/>
          <w:szCs w:val="24"/>
          <w:lang w:val="sk-SK" w:eastAsia="en-GB"/>
        </w:rPr>
      </w:pPr>
    </w:p>
    <w:bookmarkEnd w:id="1"/>
    <w:p w14:paraId="43D3871E"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b/>
          <w:sz w:val="24"/>
          <w:szCs w:val="24"/>
          <w:lang w:val="sk-SK"/>
        </w:rPr>
        <w:t xml:space="preserve">ČLÁNOK II.7 – ZVIDITEĽNENIE FINANCOVANIA ÚNIOU </w:t>
      </w:r>
    </w:p>
    <w:p w14:paraId="24F35F8B" w14:textId="77777777" w:rsidR="00443C4D" w:rsidRPr="00546B9A" w:rsidRDefault="00443C4D" w:rsidP="00443C4D">
      <w:pPr>
        <w:adjustRightInd w:val="0"/>
        <w:spacing w:after="0" w:line="240" w:lineRule="auto"/>
        <w:ind w:left="720" w:hanging="720"/>
        <w:jc w:val="both"/>
        <w:rPr>
          <w:rFonts w:ascii="Times New Roman" w:hAnsi="Times New Roman"/>
          <w:sz w:val="24"/>
          <w:szCs w:val="24"/>
          <w:lang w:val="sk-SK" w:eastAsia="en-GB"/>
        </w:rPr>
      </w:pPr>
    </w:p>
    <w:p w14:paraId="27A52293" w14:textId="77777777" w:rsidR="00443C4D" w:rsidRPr="00546B9A" w:rsidRDefault="00443C4D" w:rsidP="00443C4D">
      <w:pPr>
        <w:adjustRightInd w:val="0"/>
        <w:spacing w:after="0"/>
        <w:ind w:left="720" w:hanging="720"/>
        <w:jc w:val="both"/>
        <w:rPr>
          <w:rFonts w:ascii="Times New Roman" w:hAnsi="Times New Roman"/>
          <w:sz w:val="24"/>
          <w:szCs w:val="24"/>
          <w:lang w:val="sk-SK"/>
        </w:rPr>
      </w:pPr>
      <w:r w:rsidRPr="00546B9A">
        <w:rPr>
          <w:rFonts w:ascii="Times New Roman" w:hAnsi="Times New Roman"/>
          <w:b/>
          <w:sz w:val="24"/>
          <w:szCs w:val="24"/>
          <w:lang w:val="sk-SK"/>
        </w:rPr>
        <w:t>II.7.1</w:t>
      </w:r>
      <w:r w:rsidRPr="00546B9A">
        <w:rPr>
          <w:rFonts w:ascii="Times New Roman" w:hAnsi="Times New Roman"/>
          <w:b/>
          <w:sz w:val="24"/>
          <w:szCs w:val="24"/>
          <w:lang w:val="sk-SK"/>
        </w:rPr>
        <w:tab/>
        <w:t>Informácie o financovaní Úniou a použitie znaku Európskej únie</w:t>
      </w:r>
    </w:p>
    <w:p w14:paraId="052C3B65" w14:textId="77777777" w:rsidR="00443C4D" w:rsidRPr="00546B9A" w:rsidRDefault="00443C4D" w:rsidP="00443C4D">
      <w:pPr>
        <w:adjustRightInd w:val="0"/>
        <w:spacing w:after="0" w:line="240" w:lineRule="auto"/>
        <w:ind w:left="720" w:hanging="720"/>
        <w:jc w:val="both"/>
        <w:rPr>
          <w:rFonts w:ascii="Times New Roman" w:hAnsi="Times New Roman"/>
          <w:sz w:val="24"/>
          <w:szCs w:val="24"/>
          <w:lang w:val="sk-SK" w:eastAsia="en-GB"/>
        </w:rPr>
      </w:pPr>
    </w:p>
    <w:p w14:paraId="0CEF4AF1"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Vo všetkých oznámeniach alebo publikáciách súvisiacich s projektom uskutočnených zo strany príjemcu, ako aj na konferenciách, seminároch alebo iných informačných alebo reklamných materiáloch (ako sú brožúry, letáky, plagáty, prezentácie a i.) je príjemca povinný uviesť, že sa projekt financuje z prostriedkov Únie a je povinný uviesť znak Európskej únie, oficiálne logo a grafickú identitu programu Erasmus+ v súlade s príručkou o vizuálnej identite dostupnej na:</w:t>
      </w:r>
    </w:p>
    <w:p w14:paraId="531AAA56" w14:textId="77777777" w:rsidR="00443C4D" w:rsidRPr="00546B9A" w:rsidRDefault="00546B9A" w:rsidP="00443C4D">
      <w:pPr>
        <w:adjustRightInd w:val="0"/>
        <w:spacing w:after="0" w:line="240" w:lineRule="auto"/>
        <w:jc w:val="both"/>
        <w:rPr>
          <w:rFonts w:ascii="Times New Roman" w:hAnsi="Times New Roman"/>
          <w:sz w:val="24"/>
          <w:szCs w:val="24"/>
          <w:lang w:val="sk-SK" w:eastAsia="en-GB"/>
        </w:rPr>
      </w:pPr>
      <w:hyperlink r:id="rId8" w:history="1">
        <w:r w:rsidR="00443C4D" w:rsidRPr="00546B9A">
          <w:rPr>
            <w:rStyle w:val="Hypertextovprepojenie"/>
            <w:rFonts w:ascii="Times New Roman" w:hAnsi="Times New Roman"/>
            <w:sz w:val="24"/>
            <w:szCs w:val="24"/>
            <w:lang w:val="sk-SK" w:eastAsia="en-GB"/>
          </w:rPr>
          <w:t>http://ec.europa.eu/dgs/education_culture/publ/graphics/identity_en.htm</w:t>
        </w:r>
      </w:hyperlink>
      <w:r w:rsidR="00443C4D" w:rsidRPr="00546B9A">
        <w:rPr>
          <w:rFonts w:ascii="Times New Roman" w:hAnsi="Times New Roman"/>
          <w:sz w:val="24"/>
          <w:szCs w:val="24"/>
          <w:lang w:val="sk-SK" w:eastAsia="en-GB"/>
        </w:rPr>
        <w:t xml:space="preserve"> a </w:t>
      </w:r>
      <w:hyperlink r:id="rId9" w:history="1">
        <w:r w:rsidR="00443C4D" w:rsidRPr="00546B9A">
          <w:rPr>
            <w:rStyle w:val="Hypertextovprepojenie"/>
            <w:rFonts w:ascii="Times New Roman" w:hAnsi="Times New Roman"/>
            <w:sz w:val="24"/>
            <w:szCs w:val="24"/>
            <w:lang w:val="sk-SK" w:eastAsia="en-GB"/>
          </w:rPr>
          <w:t>http://ec.europa.eu/dgs/communication/services/visual_identity/pdf/use-emblem_en.pdf</w:t>
        </w:r>
      </w:hyperlink>
      <w:r w:rsidR="00443C4D" w:rsidRPr="00546B9A">
        <w:rPr>
          <w:rFonts w:ascii="Times New Roman" w:hAnsi="Times New Roman"/>
          <w:sz w:val="24"/>
          <w:szCs w:val="24"/>
          <w:lang w:val="sk-SK" w:eastAsia="en-GB"/>
        </w:rPr>
        <w:t xml:space="preserve"> .</w:t>
      </w:r>
    </w:p>
    <w:p w14:paraId="41057438" w14:textId="77777777" w:rsidR="00443C4D" w:rsidRPr="00546B9A" w:rsidRDefault="00443C4D" w:rsidP="00443C4D">
      <w:pPr>
        <w:adjustRightInd w:val="0"/>
        <w:spacing w:after="0" w:line="240" w:lineRule="auto"/>
        <w:jc w:val="both"/>
        <w:rPr>
          <w:rFonts w:ascii="Times New Roman" w:hAnsi="Times New Roman"/>
          <w:sz w:val="24"/>
          <w:szCs w:val="24"/>
          <w:lang w:val="sk-SK" w:eastAsia="en-GB"/>
        </w:rPr>
      </w:pPr>
    </w:p>
    <w:p w14:paraId="09484D0F"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V prípade uvedenia spolu s iným logom musí byť znak Európskej únie náležitým spôsobom zvýraznený. </w:t>
      </w:r>
    </w:p>
    <w:p w14:paraId="35C0DB38" w14:textId="77777777" w:rsidR="00443C4D" w:rsidRPr="00546B9A" w:rsidRDefault="00443C4D" w:rsidP="00443C4D">
      <w:pPr>
        <w:adjustRightInd w:val="0"/>
        <w:spacing w:after="0" w:line="240" w:lineRule="auto"/>
        <w:jc w:val="both"/>
        <w:rPr>
          <w:rFonts w:ascii="Times New Roman" w:hAnsi="Times New Roman"/>
          <w:sz w:val="24"/>
          <w:szCs w:val="24"/>
          <w:lang w:val="sk-SK" w:eastAsia="en-GB"/>
        </w:rPr>
      </w:pPr>
    </w:p>
    <w:p w14:paraId="42A6B19C"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Povinnosťou uvádzať znak Európskej únie sa príjemcovi neudeľuje právo výhradného použitia. Príjemca nie je oprávnený prisvojiť si znak Európskej únie alebo podobnú značku alebo logo prostredníctvom registrácie alebo akýmkoľvek iným spôsobom. </w:t>
      </w:r>
    </w:p>
    <w:p w14:paraId="0FF88557" w14:textId="77777777" w:rsidR="00666817" w:rsidRPr="00546B9A" w:rsidRDefault="00666817" w:rsidP="00443C4D">
      <w:pPr>
        <w:adjustRightInd w:val="0"/>
        <w:spacing w:after="0"/>
        <w:jc w:val="both"/>
        <w:rPr>
          <w:rFonts w:ascii="Times New Roman" w:hAnsi="Times New Roman"/>
          <w:sz w:val="24"/>
          <w:szCs w:val="24"/>
          <w:lang w:val="sk-SK"/>
        </w:rPr>
      </w:pPr>
    </w:p>
    <w:p w14:paraId="4C202203" w14:textId="77777777" w:rsidR="00443C4D" w:rsidRPr="00546B9A" w:rsidRDefault="00443C4D" w:rsidP="00443C4D">
      <w:pPr>
        <w:adjustRightInd w:val="0"/>
        <w:spacing w:after="0"/>
        <w:ind w:left="709" w:hanging="709"/>
        <w:jc w:val="both"/>
        <w:rPr>
          <w:rFonts w:ascii="Times New Roman" w:hAnsi="Times New Roman"/>
          <w:sz w:val="24"/>
          <w:szCs w:val="24"/>
          <w:lang w:val="sk-SK"/>
        </w:rPr>
      </w:pPr>
      <w:r w:rsidRPr="00546B9A">
        <w:rPr>
          <w:rFonts w:ascii="Times New Roman" w:hAnsi="Times New Roman"/>
          <w:b/>
          <w:sz w:val="24"/>
          <w:szCs w:val="24"/>
          <w:lang w:val="sk-SK"/>
        </w:rPr>
        <w:t>II.7.2</w:t>
      </w:r>
      <w:r w:rsidRPr="00546B9A">
        <w:rPr>
          <w:rFonts w:ascii="Times New Roman" w:hAnsi="Times New Roman"/>
          <w:b/>
          <w:sz w:val="24"/>
          <w:szCs w:val="24"/>
          <w:lang w:val="sk-SK"/>
        </w:rPr>
        <w:tab/>
        <w:t>Vyhlásenia o vylúčení zodpovednosti NA a Komisie</w:t>
      </w:r>
    </w:p>
    <w:p w14:paraId="07C5AAE7" w14:textId="77777777" w:rsidR="00443C4D" w:rsidRPr="00546B9A" w:rsidRDefault="00443C4D" w:rsidP="00443C4D">
      <w:pPr>
        <w:adjustRightInd w:val="0"/>
        <w:spacing w:after="0" w:line="240" w:lineRule="auto"/>
        <w:ind w:left="709" w:hanging="709"/>
        <w:jc w:val="both"/>
        <w:rPr>
          <w:rFonts w:ascii="Times New Roman" w:hAnsi="Times New Roman"/>
          <w:b/>
          <w:sz w:val="24"/>
          <w:szCs w:val="24"/>
          <w:lang w:val="sk-SK" w:eastAsia="en-GB"/>
        </w:rPr>
      </w:pPr>
    </w:p>
    <w:p w14:paraId="453A2347"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Vo všetkých oznámeniach alebo publikáciách príjemcu súvisiacich s projektom</w:t>
      </w:r>
      <w:r w:rsidRPr="00546B9A">
        <w:rPr>
          <w:rFonts w:ascii="Times New Roman" w:hAnsi="Times New Roman"/>
          <w:color w:val="FF0000"/>
          <w:sz w:val="24"/>
          <w:szCs w:val="24"/>
          <w:lang w:val="sk-SK"/>
        </w:rPr>
        <w:t xml:space="preserve"> </w:t>
      </w:r>
      <w:r w:rsidRPr="00546B9A">
        <w:rPr>
          <w:rFonts w:ascii="Times New Roman" w:hAnsi="Times New Roman"/>
          <w:sz w:val="24"/>
          <w:szCs w:val="24"/>
          <w:lang w:val="sk-SK"/>
        </w:rPr>
        <w:t xml:space="preserve">vyhotovených zo strany príjemcu v akejkoľvek forme a použitím akýchkoľvek prostriedkov je príjemca </w:t>
      </w:r>
      <w:r w:rsidRPr="00546B9A">
        <w:rPr>
          <w:rFonts w:ascii="Times New Roman" w:hAnsi="Times New Roman"/>
          <w:sz w:val="24"/>
          <w:szCs w:val="24"/>
          <w:lang w:val="sk-SK"/>
        </w:rPr>
        <w:lastRenderedPageBreak/>
        <w:t>povinný uviesť, že vyjadrujú iba názor autora a že NA a Komisia nie sú zodpovedné za prípadné použitie informácií obsiahnutých v tomto oznámení alebo tejto publikácii.</w:t>
      </w:r>
    </w:p>
    <w:p w14:paraId="62683FF2" w14:textId="77777777" w:rsidR="00443C4D" w:rsidRPr="00546B9A" w:rsidRDefault="00443C4D" w:rsidP="00443C4D">
      <w:pPr>
        <w:adjustRightInd w:val="0"/>
        <w:spacing w:after="0" w:line="240" w:lineRule="auto"/>
        <w:jc w:val="both"/>
        <w:rPr>
          <w:rFonts w:ascii="Times New Roman" w:hAnsi="Times New Roman"/>
          <w:sz w:val="24"/>
          <w:szCs w:val="24"/>
          <w:lang w:val="sk-SK" w:eastAsia="en-GB"/>
        </w:rPr>
      </w:pPr>
    </w:p>
    <w:p w14:paraId="546A08FF" w14:textId="77777777" w:rsidR="00443C4D" w:rsidRPr="00546B9A" w:rsidRDefault="00443C4D" w:rsidP="00443C4D">
      <w:pPr>
        <w:spacing w:after="0"/>
        <w:jc w:val="both"/>
        <w:rPr>
          <w:rFonts w:ascii="Times New Roman" w:hAnsi="Times New Roman"/>
          <w:b/>
          <w:sz w:val="24"/>
          <w:szCs w:val="24"/>
          <w:lang w:val="sk-SK"/>
        </w:rPr>
      </w:pPr>
      <w:r w:rsidRPr="00546B9A">
        <w:rPr>
          <w:rFonts w:ascii="Times New Roman" w:hAnsi="Times New Roman"/>
          <w:b/>
          <w:sz w:val="24"/>
          <w:szCs w:val="24"/>
          <w:lang w:val="sk-SK"/>
        </w:rPr>
        <w:t>ČLÁNOK II.8 – EXISTUJÚCE PRÁVA A VLASTNÍCTVO A VYUŽÍVANIE VÝSLEDKOV (VRÁTANE PRÁV DUŠEVNÉHO A PRIEMYSELNÉHO VLASTNÍCTVA)</w:t>
      </w:r>
    </w:p>
    <w:p w14:paraId="02E7EF90" w14:textId="77777777" w:rsidR="00443C4D" w:rsidRPr="00546B9A" w:rsidRDefault="00443C4D" w:rsidP="00443C4D">
      <w:pPr>
        <w:spacing w:after="0" w:line="240" w:lineRule="auto"/>
        <w:jc w:val="both"/>
        <w:rPr>
          <w:rFonts w:ascii="Times New Roman" w:hAnsi="Times New Roman"/>
          <w:b/>
          <w:sz w:val="24"/>
          <w:szCs w:val="24"/>
          <w:lang w:val="sk-SK"/>
        </w:rPr>
      </w:pPr>
    </w:p>
    <w:p w14:paraId="16DE2163" w14:textId="77777777" w:rsidR="00443C4D" w:rsidRPr="00546B9A" w:rsidRDefault="00443C4D" w:rsidP="00443C4D">
      <w:pPr>
        <w:adjustRightInd w:val="0"/>
        <w:spacing w:after="0"/>
        <w:ind w:left="709" w:hanging="709"/>
        <w:jc w:val="both"/>
        <w:rPr>
          <w:rFonts w:ascii="Times New Roman" w:hAnsi="Times New Roman"/>
          <w:sz w:val="24"/>
          <w:szCs w:val="24"/>
          <w:lang w:val="sk-SK"/>
        </w:rPr>
      </w:pPr>
      <w:r w:rsidRPr="00546B9A">
        <w:rPr>
          <w:rFonts w:ascii="Times New Roman" w:hAnsi="Times New Roman"/>
          <w:b/>
          <w:sz w:val="24"/>
          <w:szCs w:val="24"/>
          <w:lang w:val="sk-SK"/>
        </w:rPr>
        <w:t>II.8.1</w:t>
      </w:r>
      <w:r w:rsidRPr="00546B9A">
        <w:rPr>
          <w:rFonts w:ascii="Times New Roman" w:hAnsi="Times New Roman"/>
          <w:b/>
          <w:sz w:val="24"/>
          <w:szCs w:val="24"/>
          <w:lang w:val="sk-SK"/>
        </w:rPr>
        <w:tab/>
        <w:t xml:space="preserve">Vlastníctvo výsledkov zo strany príjemcu </w:t>
      </w:r>
    </w:p>
    <w:p w14:paraId="62B37DAD" w14:textId="77777777" w:rsidR="00443C4D" w:rsidRPr="00546B9A" w:rsidRDefault="00443C4D" w:rsidP="00443C4D">
      <w:pPr>
        <w:adjustRightInd w:val="0"/>
        <w:spacing w:after="0" w:line="240" w:lineRule="auto"/>
        <w:ind w:left="709" w:hanging="709"/>
        <w:jc w:val="both"/>
        <w:rPr>
          <w:b/>
          <w:lang w:val="sk-SK"/>
        </w:rPr>
      </w:pPr>
    </w:p>
    <w:p w14:paraId="1AE934DC"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Ak sa v zmluve nestanovuje inak, vlastníctvo výsledkov projektu, správ a iných dokumentov, ktoré sa jej týkajú, vrátane práv priemyselného a duševného vlastníctva, prináleží príjemcovi.</w:t>
      </w:r>
    </w:p>
    <w:p w14:paraId="7F9D9BAF" w14:textId="77777777" w:rsidR="00443C4D" w:rsidRPr="00546B9A" w:rsidRDefault="00443C4D" w:rsidP="00443C4D">
      <w:pPr>
        <w:adjustRightInd w:val="0"/>
        <w:spacing w:after="0" w:line="240" w:lineRule="auto"/>
        <w:jc w:val="both"/>
        <w:rPr>
          <w:rFonts w:ascii="Times New Roman" w:hAnsi="Times New Roman"/>
          <w:sz w:val="24"/>
          <w:szCs w:val="24"/>
          <w:lang w:val="sk-SK"/>
        </w:rPr>
      </w:pPr>
    </w:p>
    <w:p w14:paraId="5C6A7884" w14:textId="77777777" w:rsidR="00443C4D" w:rsidRPr="00546B9A" w:rsidRDefault="00443C4D" w:rsidP="00443C4D">
      <w:pPr>
        <w:adjustRightInd w:val="0"/>
        <w:spacing w:after="0"/>
        <w:ind w:left="709" w:hanging="709"/>
        <w:jc w:val="both"/>
        <w:rPr>
          <w:rFonts w:ascii="Times New Roman" w:hAnsi="Times New Roman"/>
          <w:sz w:val="24"/>
          <w:szCs w:val="24"/>
          <w:lang w:val="sk-SK"/>
        </w:rPr>
      </w:pPr>
      <w:r w:rsidRPr="00546B9A">
        <w:rPr>
          <w:rFonts w:ascii="Times New Roman" w:hAnsi="Times New Roman"/>
          <w:b/>
          <w:sz w:val="24"/>
          <w:szCs w:val="24"/>
          <w:lang w:val="sk-SK"/>
        </w:rPr>
        <w:t>II.8.2</w:t>
      </w:r>
      <w:r w:rsidRPr="00546B9A">
        <w:rPr>
          <w:rFonts w:ascii="Times New Roman" w:hAnsi="Times New Roman"/>
          <w:b/>
          <w:sz w:val="24"/>
          <w:szCs w:val="24"/>
          <w:lang w:val="sk-SK"/>
        </w:rPr>
        <w:tab/>
        <w:t xml:space="preserve">Existujúce práva duševného a priemyselného vlastníctva </w:t>
      </w:r>
    </w:p>
    <w:p w14:paraId="7B9E482D" w14:textId="77777777" w:rsidR="00443C4D" w:rsidRPr="00546B9A" w:rsidRDefault="00443C4D" w:rsidP="00443C4D">
      <w:pPr>
        <w:adjustRightInd w:val="0"/>
        <w:spacing w:after="0" w:line="240" w:lineRule="auto"/>
        <w:jc w:val="both"/>
        <w:rPr>
          <w:rFonts w:ascii="Times New Roman" w:hAnsi="Times New Roman"/>
          <w:sz w:val="24"/>
          <w:szCs w:val="24"/>
          <w:lang w:val="sk-SK"/>
        </w:rPr>
      </w:pPr>
    </w:p>
    <w:p w14:paraId="0243D997"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Ak pred uzatvorením zmluvy existujú práva priemyselného a duševného vlastníctva vrátane práv tretích strán, príjemca zostaví zoznam, v ktorom uvedie všetky vlastnícke práva a využívanie existujúcich práv duševného a priemyselného vlastníctva, a predloží ho NA najneskôr pred začatím vykonávania zmluvy.</w:t>
      </w:r>
    </w:p>
    <w:p w14:paraId="7FFF376A" w14:textId="77777777" w:rsidR="00443C4D" w:rsidRPr="00546B9A" w:rsidRDefault="00443C4D" w:rsidP="00443C4D">
      <w:pPr>
        <w:adjustRightInd w:val="0"/>
        <w:spacing w:after="0"/>
        <w:jc w:val="both"/>
        <w:rPr>
          <w:rFonts w:ascii="Times New Roman" w:hAnsi="Times New Roman"/>
          <w:sz w:val="24"/>
          <w:szCs w:val="24"/>
          <w:lang w:val="sk-SK"/>
        </w:rPr>
      </w:pPr>
    </w:p>
    <w:p w14:paraId="7CFDDB3D"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Príjemca je povinný zabezpečiť, aby mal všetky práva na využívanie existujúcich práv duševného a priemyselného vlastníctva počas vykonávania zmluvy.</w:t>
      </w:r>
    </w:p>
    <w:p w14:paraId="31D09C23" w14:textId="77777777" w:rsidR="00443C4D" w:rsidRPr="00546B9A" w:rsidRDefault="00443C4D" w:rsidP="00443C4D">
      <w:pPr>
        <w:adjustRightInd w:val="0"/>
        <w:spacing w:after="0" w:line="240" w:lineRule="auto"/>
        <w:jc w:val="both"/>
        <w:rPr>
          <w:rFonts w:ascii="Times New Roman" w:hAnsi="Times New Roman"/>
          <w:sz w:val="24"/>
          <w:szCs w:val="24"/>
          <w:lang w:val="sk-SK"/>
        </w:rPr>
      </w:pPr>
    </w:p>
    <w:p w14:paraId="2B02B0A0" w14:textId="77777777" w:rsidR="00443C4D" w:rsidRPr="00546B9A" w:rsidRDefault="00443C4D" w:rsidP="00443C4D">
      <w:pPr>
        <w:adjustRightInd w:val="0"/>
        <w:spacing w:after="0"/>
        <w:ind w:left="709" w:hanging="709"/>
        <w:jc w:val="both"/>
        <w:rPr>
          <w:rFonts w:ascii="Times New Roman" w:hAnsi="Times New Roman"/>
          <w:sz w:val="24"/>
          <w:szCs w:val="24"/>
          <w:lang w:val="sk-SK"/>
        </w:rPr>
      </w:pPr>
      <w:r w:rsidRPr="00546B9A">
        <w:rPr>
          <w:rFonts w:ascii="Times New Roman" w:hAnsi="Times New Roman"/>
          <w:b/>
          <w:sz w:val="24"/>
          <w:szCs w:val="24"/>
          <w:lang w:val="sk-SK"/>
        </w:rPr>
        <w:t>II.8.3</w:t>
      </w:r>
      <w:r w:rsidRPr="00546B9A">
        <w:rPr>
          <w:rFonts w:ascii="Times New Roman" w:hAnsi="Times New Roman"/>
          <w:b/>
          <w:sz w:val="24"/>
          <w:szCs w:val="24"/>
          <w:lang w:val="sk-SK"/>
        </w:rPr>
        <w:tab/>
        <w:t xml:space="preserve">Právo využívať výsledky a existujúce práva zo strany NA a Únie </w:t>
      </w:r>
    </w:p>
    <w:p w14:paraId="213EAFA9" w14:textId="77777777" w:rsidR="00443C4D" w:rsidRPr="00546B9A" w:rsidRDefault="00443C4D" w:rsidP="00443C4D">
      <w:pPr>
        <w:adjustRightInd w:val="0"/>
        <w:spacing w:after="0" w:line="240" w:lineRule="auto"/>
        <w:ind w:left="709" w:hanging="709"/>
        <w:jc w:val="both"/>
        <w:rPr>
          <w:rFonts w:ascii="Times New Roman" w:hAnsi="Times New Roman"/>
          <w:b/>
          <w:sz w:val="24"/>
          <w:szCs w:val="24"/>
          <w:lang w:val="sk-SK"/>
        </w:rPr>
      </w:pPr>
    </w:p>
    <w:p w14:paraId="7CE5AF72" w14:textId="77777777" w:rsidR="00443C4D" w:rsidRPr="00546B9A" w:rsidRDefault="00443C4D" w:rsidP="00443C4D">
      <w:pPr>
        <w:adjustRightInd w:val="0"/>
        <w:spacing w:after="0"/>
        <w:jc w:val="both"/>
        <w:rPr>
          <w:rFonts w:ascii="Times New Roman" w:hAnsi="Times New Roman"/>
          <w:i/>
          <w:sz w:val="24"/>
          <w:szCs w:val="24"/>
          <w:lang w:val="sk-SK"/>
        </w:rPr>
      </w:pPr>
      <w:r w:rsidRPr="00546B9A">
        <w:rPr>
          <w:rFonts w:ascii="Times New Roman" w:hAnsi="Times New Roman"/>
          <w:sz w:val="24"/>
          <w:szCs w:val="24"/>
          <w:lang w:val="sk-SK"/>
        </w:rPr>
        <w:t>Bez toho, aby boli dotknuté články II.1, II.3 a II.8.1 príjemca udelí NA a/alebo Únii právo na využívanie výsledkov</w:t>
      </w:r>
      <w:r w:rsidRPr="00546B9A">
        <w:rPr>
          <w:rFonts w:ascii="Times New Roman" w:hAnsi="Times New Roman"/>
          <w:color w:val="FF0000"/>
          <w:sz w:val="24"/>
          <w:szCs w:val="24"/>
          <w:lang w:val="sk-SK"/>
        </w:rPr>
        <w:t xml:space="preserve"> </w:t>
      </w:r>
      <w:r w:rsidRPr="00546B9A">
        <w:rPr>
          <w:rFonts w:ascii="Times New Roman" w:hAnsi="Times New Roman"/>
          <w:sz w:val="24"/>
          <w:szCs w:val="24"/>
          <w:lang w:val="sk-SK"/>
        </w:rPr>
        <w:t>projektu na tieto účely:</w:t>
      </w:r>
    </w:p>
    <w:p w14:paraId="1288AC71" w14:textId="77777777" w:rsidR="00443C4D" w:rsidRPr="00546B9A" w:rsidRDefault="00443C4D" w:rsidP="00443C4D">
      <w:pPr>
        <w:adjustRightInd w:val="0"/>
        <w:spacing w:after="0" w:line="240" w:lineRule="auto"/>
        <w:jc w:val="both"/>
        <w:rPr>
          <w:rFonts w:ascii="Times New Roman" w:hAnsi="Times New Roman"/>
          <w:sz w:val="24"/>
          <w:szCs w:val="24"/>
          <w:lang w:val="sk-SK"/>
        </w:rPr>
      </w:pPr>
    </w:p>
    <w:p w14:paraId="204C20A0" w14:textId="77777777" w:rsidR="00443C4D" w:rsidRPr="00546B9A" w:rsidRDefault="00443C4D" w:rsidP="00443C4D">
      <w:pPr>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(a)</w:t>
      </w:r>
      <w:r w:rsidRPr="00546B9A">
        <w:rPr>
          <w:rFonts w:ascii="Times New Roman" w:hAnsi="Times New Roman"/>
          <w:sz w:val="24"/>
          <w:szCs w:val="24"/>
          <w:lang w:val="sk-SK" w:eastAsia="ko-KR"/>
        </w:rPr>
        <w:t xml:space="preserve"> </w:t>
      </w:r>
      <w:r w:rsidRPr="00546B9A">
        <w:rPr>
          <w:rFonts w:ascii="Times New Roman" w:hAnsi="Times New Roman"/>
          <w:sz w:val="24"/>
          <w:szCs w:val="24"/>
          <w:lang w:val="sk-SK" w:eastAsia="ko-KR"/>
        </w:rPr>
        <w:tab/>
      </w:r>
      <w:r w:rsidRPr="00546B9A">
        <w:rPr>
          <w:rFonts w:ascii="Times New Roman" w:hAnsi="Times New Roman"/>
          <w:sz w:val="24"/>
          <w:szCs w:val="24"/>
          <w:lang w:val="sk-SK"/>
        </w:rPr>
        <w:t>využitie na vlastné účely, a najmä na sprístupnenie osobám pracujúcim pre NA, inštitúcie Únie, agentúry a orgány a inštitúcie členských štátov, ako aj na kopírovanie, reprodukovanie celku alebo časti s neobmedzeným počtom kópií;</w:t>
      </w:r>
    </w:p>
    <w:p w14:paraId="238C6F19" w14:textId="77777777" w:rsidR="00443C4D" w:rsidRPr="00546B9A" w:rsidRDefault="00443C4D" w:rsidP="00443C4D">
      <w:pPr>
        <w:adjustRightInd w:val="0"/>
        <w:spacing w:after="0" w:line="240" w:lineRule="auto"/>
        <w:ind w:left="567" w:hanging="567"/>
        <w:jc w:val="both"/>
        <w:rPr>
          <w:rFonts w:ascii="Times New Roman" w:hAnsi="Times New Roman"/>
          <w:sz w:val="24"/>
          <w:szCs w:val="24"/>
          <w:lang w:val="sk-SK" w:eastAsia="ko-KR"/>
        </w:rPr>
      </w:pPr>
    </w:p>
    <w:p w14:paraId="5D8EC4CF" w14:textId="77777777" w:rsidR="00443C4D" w:rsidRPr="00546B9A" w:rsidRDefault="00443C4D" w:rsidP="00443C4D">
      <w:pPr>
        <w:adjustRightInd w:val="0"/>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 xml:space="preserve">(b) </w:t>
      </w:r>
      <w:r w:rsidRPr="00546B9A">
        <w:rPr>
          <w:rFonts w:ascii="Times New Roman" w:hAnsi="Times New Roman"/>
          <w:sz w:val="24"/>
          <w:szCs w:val="24"/>
          <w:lang w:val="sk-SK"/>
        </w:rPr>
        <w:tab/>
        <w:t>sprístupňovanie verejnosti, a najmä uverejňovanie v papierovej podobe a v elektronickom alebo digitálnom formáte, uverejňovanie na internete vrátane uverejňovania na webovej stránke EÚ, ako stiahnuteľný alebo nestiahnuteľný súbor, vysielanie prostredníctvom akéhokoľvek spôsobu prenosu, verejné prezentácie alebo výstavy, oznamovanie prostredníctvom tlačových informačných služieb, začlenenie do všeobecne prístupných databáz alebo registrov;</w:t>
      </w:r>
    </w:p>
    <w:p w14:paraId="492111EA" w14:textId="77777777" w:rsidR="00443C4D" w:rsidRPr="00546B9A" w:rsidRDefault="00443C4D" w:rsidP="00443C4D">
      <w:pPr>
        <w:adjustRightInd w:val="0"/>
        <w:spacing w:after="0"/>
        <w:ind w:left="567" w:hanging="567"/>
        <w:jc w:val="both"/>
        <w:rPr>
          <w:rFonts w:ascii="Times New Roman" w:hAnsi="Times New Roman"/>
          <w:sz w:val="24"/>
          <w:szCs w:val="24"/>
          <w:lang w:val="sk-SK"/>
        </w:rPr>
      </w:pPr>
    </w:p>
    <w:p w14:paraId="14B91A3F" w14:textId="77777777" w:rsidR="00443C4D" w:rsidRPr="00546B9A" w:rsidRDefault="00443C4D" w:rsidP="00443C4D">
      <w:pPr>
        <w:adjustRightInd w:val="0"/>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 xml:space="preserve">c) </w:t>
      </w:r>
      <w:r w:rsidRPr="00546B9A">
        <w:rPr>
          <w:rFonts w:ascii="Times New Roman" w:hAnsi="Times New Roman"/>
          <w:sz w:val="24"/>
          <w:szCs w:val="24"/>
          <w:lang w:val="sk-SK"/>
        </w:rPr>
        <w:tab/>
        <w:t xml:space="preserve">preklad; </w:t>
      </w:r>
    </w:p>
    <w:p w14:paraId="1C30AD5E" w14:textId="77777777" w:rsidR="003B416F" w:rsidRPr="00546B9A" w:rsidRDefault="003B416F" w:rsidP="00443C4D">
      <w:pPr>
        <w:adjustRightInd w:val="0"/>
        <w:spacing w:after="0"/>
        <w:ind w:left="567" w:hanging="567"/>
        <w:jc w:val="both"/>
        <w:rPr>
          <w:rFonts w:ascii="Times New Roman" w:hAnsi="Times New Roman"/>
          <w:sz w:val="24"/>
          <w:szCs w:val="24"/>
          <w:lang w:val="sk-SK"/>
        </w:rPr>
      </w:pPr>
    </w:p>
    <w:p w14:paraId="1277B7C2" w14:textId="77777777" w:rsidR="00443C4D" w:rsidRPr="00546B9A" w:rsidRDefault="00443C4D" w:rsidP="00443C4D">
      <w:pPr>
        <w:adjustRightInd w:val="0"/>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 xml:space="preserve">d) </w:t>
      </w:r>
      <w:r w:rsidRPr="00546B9A">
        <w:rPr>
          <w:rFonts w:ascii="Times New Roman" w:hAnsi="Times New Roman"/>
          <w:sz w:val="24"/>
          <w:szCs w:val="24"/>
          <w:lang w:val="sk-SK"/>
        </w:rPr>
        <w:tab/>
        <w:t xml:space="preserve">sprístupňovanie na základe individuálnych žiadostí bez poskytnutia práva na reprodukovanie alebo využívanie, a to v súlade s nariadením Európskeho parlamentu a Rady (ES) č. 1049/2001 z 30. mája 2001 o prístupe verejnosti k dokumentom Európskeho parlamentu, Rady a Komisie; </w:t>
      </w:r>
    </w:p>
    <w:p w14:paraId="15D14154" w14:textId="77777777" w:rsidR="00443C4D" w:rsidRPr="00546B9A" w:rsidRDefault="00443C4D" w:rsidP="00443C4D">
      <w:pPr>
        <w:adjustRightInd w:val="0"/>
        <w:spacing w:after="0"/>
        <w:ind w:left="567" w:hanging="567"/>
        <w:jc w:val="both"/>
        <w:rPr>
          <w:rFonts w:ascii="Times New Roman" w:hAnsi="Times New Roman"/>
          <w:sz w:val="24"/>
          <w:szCs w:val="24"/>
          <w:lang w:val="sk-SK"/>
        </w:rPr>
      </w:pPr>
    </w:p>
    <w:p w14:paraId="17C401AB" w14:textId="77777777" w:rsidR="00443C4D" w:rsidRPr="00546B9A" w:rsidRDefault="00443C4D" w:rsidP="00443C4D">
      <w:pPr>
        <w:adjustRightInd w:val="0"/>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 xml:space="preserve">e) </w:t>
      </w:r>
      <w:r w:rsidRPr="00546B9A">
        <w:rPr>
          <w:rFonts w:ascii="Times New Roman" w:hAnsi="Times New Roman"/>
          <w:sz w:val="24"/>
          <w:szCs w:val="24"/>
          <w:lang w:val="sk-SK"/>
        </w:rPr>
        <w:tab/>
        <w:t xml:space="preserve">uchovávanie v papierovej, elektronickej alebo inej forme; </w:t>
      </w:r>
    </w:p>
    <w:p w14:paraId="5580C1E7" w14:textId="77777777" w:rsidR="00443C4D" w:rsidRPr="00546B9A" w:rsidRDefault="00443C4D" w:rsidP="00443C4D">
      <w:pPr>
        <w:adjustRightInd w:val="0"/>
        <w:spacing w:after="0" w:line="240" w:lineRule="auto"/>
        <w:ind w:left="567" w:hanging="567"/>
        <w:jc w:val="both"/>
        <w:rPr>
          <w:rFonts w:ascii="Times New Roman" w:hAnsi="Times New Roman"/>
          <w:sz w:val="24"/>
          <w:szCs w:val="24"/>
          <w:lang w:val="sk-SK" w:eastAsia="ko-KR"/>
        </w:rPr>
      </w:pPr>
    </w:p>
    <w:p w14:paraId="479BB161" w14:textId="77777777" w:rsidR="00443C4D" w:rsidRPr="00546B9A" w:rsidRDefault="00443C4D" w:rsidP="00443C4D">
      <w:pPr>
        <w:adjustRightInd w:val="0"/>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 xml:space="preserve">f) </w:t>
      </w:r>
      <w:r w:rsidRPr="00546B9A">
        <w:rPr>
          <w:rFonts w:ascii="Times New Roman" w:hAnsi="Times New Roman"/>
          <w:sz w:val="24"/>
          <w:szCs w:val="24"/>
          <w:lang w:val="sk-SK"/>
        </w:rPr>
        <w:tab/>
      </w:r>
      <w:r w:rsidR="003E02ED" w:rsidRPr="00546B9A">
        <w:rPr>
          <w:rFonts w:ascii="Times New Roman" w:hAnsi="Times New Roman"/>
          <w:sz w:val="24"/>
          <w:szCs w:val="24"/>
          <w:lang w:val="sk-SK"/>
        </w:rPr>
        <w:t>uchovávanie</w:t>
      </w:r>
      <w:r w:rsidRPr="00546B9A">
        <w:rPr>
          <w:rFonts w:ascii="Times New Roman" w:hAnsi="Times New Roman"/>
          <w:sz w:val="24"/>
          <w:szCs w:val="24"/>
          <w:lang w:val="sk-SK"/>
        </w:rPr>
        <w:t xml:space="preserve"> v súlade s predpismi o spravovaní dokumentov, ktoré sa vzťahujú na NA a Komisiu;</w:t>
      </w:r>
    </w:p>
    <w:p w14:paraId="3AF0B6BF" w14:textId="77777777" w:rsidR="00443C4D" w:rsidRPr="00546B9A" w:rsidRDefault="00443C4D" w:rsidP="00443C4D">
      <w:pPr>
        <w:adjustRightInd w:val="0"/>
        <w:spacing w:after="0" w:line="240" w:lineRule="auto"/>
        <w:ind w:left="567" w:hanging="567"/>
        <w:jc w:val="both"/>
        <w:rPr>
          <w:rFonts w:ascii="Times New Roman" w:hAnsi="Times New Roman"/>
          <w:sz w:val="24"/>
          <w:szCs w:val="24"/>
          <w:lang w:val="sk-SK" w:eastAsia="ko-KR"/>
        </w:rPr>
      </w:pPr>
    </w:p>
    <w:p w14:paraId="3F9F956E" w14:textId="77777777" w:rsidR="00443C4D" w:rsidRPr="00546B9A" w:rsidRDefault="00443C4D" w:rsidP="00443C4D">
      <w:pPr>
        <w:adjustRightInd w:val="0"/>
        <w:spacing w:after="0"/>
        <w:ind w:left="567" w:hanging="567"/>
        <w:jc w:val="both"/>
        <w:rPr>
          <w:rFonts w:ascii="Times New Roman" w:hAnsi="Times New Roman"/>
          <w:sz w:val="24"/>
          <w:szCs w:val="24"/>
          <w:lang w:val="sk-SK"/>
        </w:rPr>
      </w:pPr>
      <w:r w:rsidRPr="00546B9A">
        <w:rPr>
          <w:rFonts w:ascii="Times New Roman" w:hAnsi="Times New Roman"/>
          <w:sz w:val="24"/>
          <w:szCs w:val="24"/>
          <w:lang w:val="sk-SK"/>
        </w:rPr>
        <w:t xml:space="preserve">g) </w:t>
      </w:r>
      <w:r w:rsidRPr="00546B9A">
        <w:rPr>
          <w:rFonts w:ascii="Times New Roman" w:hAnsi="Times New Roman"/>
          <w:sz w:val="24"/>
          <w:szCs w:val="24"/>
          <w:lang w:val="sk-SK"/>
        </w:rPr>
        <w:tab/>
        <w:t xml:space="preserve">práva udeľovať tretím stranám povolenia alebo sublicencie v prípade spôsobov využitia uvedených v písm. b) a c). </w:t>
      </w:r>
    </w:p>
    <w:p w14:paraId="683460D8" w14:textId="77777777" w:rsidR="00443C4D" w:rsidRPr="00546B9A" w:rsidRDefault="00443C4D" w:rsidP="00443C4D">
      <w:pPr>
        <w:adjustRightInd w:val="0"/>
        <w:spacing w:after="0" w:line="240" w:lineRule="auto"/>
        <w:jc w:val="both"/>
        <w:rPr>
          <w:rFonts w:ascii="Times New Roman" w:hAnsi="Times New Roman"/>
          <w:sz w:val="24"/>
          <w:szCs w:val="24"/>
          <w:lang w:val="sk-SK" w:eastAsia="ko-KR"/>
        </w:rPr>
      </w:pPr>
    </w:p>
    <w:p w14:paraId="3C742E0A"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Ďalšie práva využívania zo strany NA a/alebo Únie sa môžu stanoviť v osobitných podmienkach. </w:t>
      </w:r>
    </w:p>
    <w:p w14:paraId="5016FADE" w14:textId="77777777" w:rsidR="00443C4D" w:rsidRPr="00546B9A" w:rsidRDefault="00443C4D" w:rsidP="00443C4D">
      <w:pPr>
        <w:adjustRightInd w:val="0"/>
        <w:spacing w:after="0" w:line="240" w:lineRule="auto"/>
        <w:jc w:val="both"/>
        <w:rPr>
          <w:rFonts w:ascii="Times New Roman" w:hAnsi="Times New Roman"/>
          <w:sz w:val="24"/>
          <w:szCs w:val="24"/>
          <w:lang w:val="sk-SK"/>
        </w:rPr>
      </w:pPr>
    </w:p>
    <w:p w14:paraId="1CA2EA32"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Príjemca je povinný zaručiť, že NA a/alebo Únia má právo využívať všetky existujúce práva duševného a priemyselného vlastníctva, ktoré boli zahrnuté do výsledkov projektu. V prípade, že sa v osobitných podmienkach nestanovuje inak, tieto existujúce práva sa využívajú na rovnaké účely a za rovnakých podmienok ako práva, ktoré sa vzťahujú na využívanie výsledkov projektu.</w:t>
      </w:r>
    </w:p>
    <w:p w14:paraId="30FF47F2" w14:textId="77777777" w:rsidR="00443C4D" w:rsidRPr="00546B9A" w:rsidRDefault="00443C4D" w:rsidP="00443C4D">
      <w:pPr>
        <w:adjustRightInd w:val="0"/>
        <w:spacing w:after="0" w:line="240" w:lineRule="auto"/>
        <w:jc w:val="both"/>
        <w:rPr>
          <w:rFonts w:ascii="Times New Roman" w:hAnsi="Times New Roman"/>
          <w:sz w:val="24"/>
          <w:szCs w:val="24"/>
          <w:lang w:val="sk-SK"/>
        </w:rPr>
      </w:pPr>
    </w:p>
    <w:p w14:paraId="4C77E934"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Informáci</w:t>
      </w:r>
      <w:r w:rsidR="00FA52ED" w:rsidRPr="00546B9A">
        <w:rPr>
          <w:rFonts w:ascii="Times New Roman" w:hAnsi="Times New Roman"/>
          <w:sz w:val="24"/>
          <w:szCs w:val="24"/>
          <w:lang w:val="sk-SK"/>
        </w:rPr>
        <w:t>u</w:t>
      </w:r>
      <w:r w:rsidRPr="00546B9A">
        <w:rPr>
          <w:rFonts w:ascii="Times New Roman" w:hAnsi="Times New Roman"/>
          <w:sz w:val="24"/>
          <w:szCs w:val="24"/>
          <w:lang w:val="sk-SK"/>
        </w:rPr>
        <w:t xml:space="preserve"> o vlastníkovi autorských práv je povinný uviesť v prípade, že NA a/alebo Únia uverejní výsledky. Informácia o autorských právach sa uvádza takto: „© – rok – meno vlastníka autorských práv. Všetky práva vyhradené. Licencia udelená – názov národnej agentúry - za stanovených podmienok“ alebo „© – rok – meno vlastníka autorských práv. Všetky práva vyhradené. Licencia udelená Európskej únii za stanovených podmienok.“ </w:t>
      </w:r>
    </w:p>
    <w:p w14:paraId="2F3A4503" w14:textId="77777777" w:rsidR="00443C4D" w:rsidRPr="00546B9A" w:rsidRDefault="00443C4D" w:rsidP="00443C4D">
      <w:pPr>
        <w:adjustRightInd w:val="0"/>
        <w:spacing w:after="0"/>
        <w:jc w:val="both"/>
        <w:rPr>
          <w:rFonts w:ascii="Times New Roman" w:hAnsi="Times New Roman"/>
          <w:sz w:val="24"/>
          <w:szCs w:val="24"/>
          <w:lang w:val="sk-SK"/>
        </w:rPr>
      </w:pPr>
    </w:p>
    <w:p w14:paraId="697644C0" w14:textId="77777777" w:rsidR="00443C4D" w:rsidRPr="00546B9A" w:rsidRDefault="00443C4D" w:rsidP="00443C4D">
      <w:pPr>
        <w:adjustRightInd w:val="0"/>
        <w:spacing w:after="0"/>
        <w:jc w:val="both"/>
        <w:rPr>
          <w:rFonts w:ascii="Times New Roman" w:hAnsi="Times New Roman"/>
          <w:sz w:val="24"/>
          <w:szCs w:val="24"/>
          <w:lang w:val="sk-SK"/>
        </w:rPr>
      </w:pPr>
      <w:r w:rsidRPr="00546B9A">
        <w:rPr>
          <w:rFonts w:ascii="Times New Roman" w:hAnsi="Times New Roman"/>
          <w:b/>
          <w:sz w:val="24"/>
          <w:szCs w:val="24"/>
          <w:lang w:val="sk-SK"/>
        </w:rPr>
        <w:t xml:space="preserve">ČLÁNOK II.9 – ZADANIE ZÁKAZIEK NEVYHNUTNÝCH NA REALIZÁCIU PROJEKTU </w:t>
      </w:r>
    </w:p>
    <w:p w14:paraId="79387095" w14:textId="77777777" w:rsidR="00443C4D" w:rsidRPr="00546B9A" w:rsidRDefault="00443C4D" w:rsidP="00443C4D">
      <w:pPr>
        <w:adjustRightInd w:val="0"/>
        <w:spacing w:after="0" w:line="240" w:lineRule="auto"/>
        <w:ind w:left="709" w:hanging="709"/>
        <w:jc w:val="both"/>
        <w:rPr>
          <w:rFonts w:ascii="Times New Roman" w:hAnsi="Times New Roman"/>
          <w:b/>
          <w:sz w:val="24"/>
          <w:szCs w:val="24"/>
          <w:lang w:val="sk-SK"/>
        </w:rPr>
      </w:pPr>
    </w:p>
    <w:p w14:paraId="0544077B" w14:textId="77777777" w:rsidR="00443C4D" w:rsidRPr="00546B9A" w:rsidRDefault="00443C4D" w:rsidP="00443C4D">
      <w:pPr>
        <w:adjustRightInd w:val="0"/>
        <w:spacing w:after="0"/>
        <w:ind w:left="709" w:hanging="709"/>
        <w:jc w:val="both"/>
        <w:rPr>
          <w:rFonts w:ascii="Times New Roman" w:hAnsi="Times New Roman"/>
          <w:sz w:val="24"/>
          <w:szCs w:val="24"/>
          <w:lang w:val="sk-SK"/>
        </w:rPr>
      </w:pPr>
      <w:r w:rsidRPr="00546B9A">
        <w:rPr>
          <w:rFonts w:ascii="Times New Roman" w:hAnsi="Times New Roman"/>
          <w:b/>
          <w:sz w:val="24"/>
          <w:szCs w:val="24"/>
          <w:lang w:val="sk-SK"/>
        </w:rPr>
        <w:t>II.9.1</w:t>
      </w:r>
      <w:r w:rsidRPr="00546B9A">
        <w:rPr>
          <w:rFonts w:ascii="Times New Roman" w:hAnsi="Times New Roman"/>
          <w:b/>
          <w:sz w:val="24"/>
          <w:szCs w:val="24"/>
          <w:lang w:val="sk-SK"/>
        </w:rPr>
        <w:tab/>
      </w:r>
      <w:r w:rsidRPr="00546B9A">
        <w:rPr>
          <w:rFonts w:ascii="Times New Roman" w:hAnsi="Times New Roman"/>
          <w:sz w:val="24"/>
          <w:szCs w:val="24"/>
          <w:lang w:val="sk-SK"/>
        </w:rPr>
        <w:t xml:space="preserve">Ak si realizácia projektu vyžaduje zadanie zákazky na dodanie tovaru, poskytnutie služieb alebo uskutočnenie stavebných prác, príjemca je povinný zadať zákazku tomu, kto predloží ponuku predstavujúcu najvýhodnejší pomer medzi kvalitou a cenou, alebo v náležitých prípadoch tomu, kto predloží ponuku s najnižšou cenou, pričom sa zabráni konfliktu záujmov. </w:t>
      </w:r>
    </w:p>
    <w:p w14:paraId="1DDFBD32" w14:textId="77777777" w:rsidR="00443C4D" w:rsidRPr="00546B9A" w:rsidRDefault="00443C4D" w:rsidP="00443C4D">
      <w:pPr>
        <w:adjustRightInd w:val="0"/>
        <w:spacing w:after="0"/>
        <w:ind w:left="709" w:hanging="709"/>
        <w:jc w:val="both"/>
        <w:rPr>
          <w:rFonts w:ascii="Times New Roman" w:hAnsi="Times New Roman"/>
          <w:sz w:val="24"/>
          <w:szCs w:val="24"/>
          <w:lang w:val="sk-SK"/>
        </w:rPr>
      </w:pPr>
    </w:p>
    <w:p w14:paraId="2B69F3E4" w14:textId="77777777" w:rsidR="00443C4D" w:rsidRPr="00546B9A" w:rsidRDefault="00443C4D" w:rsidP="00443C4D">
      <w:pPr>
        <w:adjustRightInd w:val="0"/>
        <w:spacing w:after="0"/>
        <w:ind w:left="709"/>
        <w:jc w:val="both"/>
        <w:rPr>
          <w:rFonts w:ascii="Times New Roman" w:hAnsi="Times New Roman"/>
          <w:sz w:val="24"/>
          <w:szCs w:val="24"/>
          <w:lang w:val="sk-SK"/>
        </w:rPr>
      </w:pPr>
      <w:r w:rsidRPr="00546B9A">
        <w:rPr>
          <w:rFonts w:ascii="Times New Roman" w:hAnsi="Times New Roman"/>
          <w:sz w:val="24"/>
          <w:szCs w:val="24"/>
          <w:lang w:val="sk-SK"/>
        </w:rPr>
        <w:t>Príjemca konajúci vo svojej právomoci ako verejný obstarávateľ v zmysle smernice Európskeho parlamentu a Rady 2004/18/ES z 31. marca 2004 o koordinácii postupov zadávania verejných zákaziek na práce, verejných zákaziek na dodávku tovaru a verejných zákaziek na služby alebo ako obstarávateľ v zmysle smernice Európskeho parlamentu a Rady 2004/17/ES z 31. marca 2004 o koordinácii postupov obstarávania subjektov pôsobiacich v odvetviach vodného hospodárstva, energetiky, dopravy a poštových služieb je povinný dodržiavať vnútroštátne právne predpisy platné v oblasti verejného obstarávania.</w:t>
      </w:r>
    </w:p>
    <w:p w14:paraId="1ABE4BAB" w14:textId="77777777" w:rsidR="00443C4D" w:rsidRPr="00546B9A" w:rsidRDefault="00443C4D" w:rsidP="00443C4D">
      <w:pPr>
        <w:adjustRightInd w:val="0"/>
        <w:spacing w:after="0" w:line="240" w:lineRule="auto"/>
        <w:ind w:left="709"/>
        <w:jc w:val="both"/>
        <w:rPr>
          <w:rFonts w:ascii="Times New Roman" w:hAnsi="Times New Roman"/>
          <w:sz w:val="24"/>
          <w:szCs w:val="24"/>
          <w:lang w:val="sk-SK"/>
        </w:rPr>
      </w:pPr>
    </w:p>
    <w:p w14:paraId="1169B0CC" w14:textId="77777777" w:rsidR="00443C4D" w:rsidRPr="00546B9A" w:rsidRDefault="00443C4D" w:rsidP="00443C4D">
      <w:pPr>
        <w:adjustRightInd w:val="0"/>
        <w:spacing w:after="0"/>
        <w:ind w:left="709" w:hanging="709"/>
        <w:jc w:val="both"/>
        <w:rPr>
          <w:rFonts w:ascii="Times New Roman" w:hAnsi="Times New Roman"/>
          <w:sz w:val="24"/>
          <w:szCs w:val="24"/>
          <w:lang w:val="sk-SK"/>
        </w:rPr>
      </w:pPr>
      <w:r w:rsidRPr="00546B9A">
        <w:rPr>
          <w:rFonts w:ascii="Times New Roman" w:hAnsi="Times New Roman"/>
          <w:b/>
          <w:sz w:val="24"/>
          <w:szCs w:val="24"/>
          <w:lang w:val="sk-SK"/>
        </w:rPr>
        <w:t>II.9.2</w:t>
      </w:r>
      <w:r w:rsidRPr="00546B9A">
        <w:rPr>
          <w:rFonts w:ascii="Times New Roman" w:hAnsi="Times New Roman"/>
          <w:b/>
          <w:sz w:val="24"/>
          <w:szCs w:val="24"/>
          <w:lang w:val="sk-SK"/>
        </w:rPr>
        <w:tab/>
      </w:r>
      <w:r w:rsidRPr="00546B9A">
        <w:rPr>
          <w:rFonts w:ascii="Times New Roman" w:hAnsi="Times New Roman"/>
          <w:sz w:val="24"/>
          <w:szCs w:val="24"/>
          <w:lang w:val="sk-SK"/>
        </w:rPr>
        <w:t xml:space="preserve">Príjemca je povinný naďalej niesť výlučnú zodpovednosť za realizáciu projektu a za dodržiavanie ustanovení zmluvy. Príjemca je povinný zabezpečiť, aby každá </w:t>
      </w:r>
      <w:r w:rsidRPr="00546B9A">
        <w:rPr>
          <w:rFonts w:ascii="Times New Roman" w:hAnsi="Times New Roman"/>
          <w:sz w:val="24"/>
          <w:szCs w:val="24"/>
          <w:lang w:val="sk-SK"/>
        </w:rPr>
        <w:lastRenderedPageBreak/>
        <w:t xml:space="preserve">zmluva o zadaní verejnej zákazky obsahovala ustanovenia o tom, že dodávateľovi neplynú zo zmluvy voči NA žiadne práva. </w:t>
      </w:r>
    </w:p>
    <w:p w14:paraId="1EB03523" w14:textId="77777777" w:rsidR="00443C4D" w:rsidRPr="00546B9A" w:rsidRDefault="00443C4D" w:rsidP="00443C4D">
      <w:pPr>
        <w:adjustRightInd w:val="0"/>
        <w:spacing w:after="0" w:line="240" w:lineRule="auto"/>
        <w:ind w:left="709" w:hanging="709"/>
        <w:jc w:val="both"/>
        <w:rPr>
          <w:rFonts w:ascii="Times New Roman" w:hAnsi="Times New Roman"/>
          <w:sz w:val="24"/>
          <w:szCs w:val="24"/>
          <w:lang w:val="sk-SK"/>
        </w:rPr>
      </w:pPr>
    </w:p>
    <w:p w14:paraId="68F34DF0" w14:textId="77777777" w:rsidR="00443C4D" w:rsidRPr="00546B9A" w:rsidRDefault="00443C4D" w:rsidP="00443C4D">
      <w:pPr>
        <w:adjustRightInd w:val="0"/>
        <w:spacing w:after="0"/>
        <w:ind w:left="709" w:hanging="709"/>
        <w:jc w:val="both"/>
        <w:rPr>
          <w:rFonts w:ascii="Times New Roman" w:hAnsi="Times New Roman"/>
          <w:sz w:val="24"/>
          <w:szCs w:val="24"/>
          <w:lang w:val="sk-SK"/>
        </w:rPr>
      </w:pPr>
      <w:r w:rsidRPr="00546B9A">
        <w:rPr>
          <w:rFonts w:ascii="Times New Roman" w:hAnsi="Times New Roman"/>
          <w:b/>
          <w:sz w:val="24"/>
          <w:szCs w:val="24"/>
          <w:lang w:val="sk-SK"/>
        </w:rPr>
        <w:t>II.9.3.</w:t>
      </w:r>
      <w:r w:rsidRPr="00546B9A">
        <w:rPr>
          <w:rFonts w:ascii="Times New Roman" w:hAnsi="Times New Roman"/>
          <w:b/>
          <w:sz w:val="24"/>
          <w:szCs w:val="24"/>
          <w:lang w:val="sk-SK"/>
        </w:rPr>
        <w:tab/>
      </w:r>
      <w:r w:rsidRPr="00546B9A">
        <w:rPr>
          <w:rFonts w:ascii="Times New Roman" w:hAnsi="Times New Roman"/>
          <w:sz w:val="24"/>
          <w:szCs w:val="24"/>
          <w:lang w:val="sk-SK"/>
        </w:rPr>
        <w:t>Príjemca je povinný zabezpečiť, aby sa podmienky, ktoré sa naňho uplatňujú podľa článkov II.3, II.4, II.5, II.8 a II.20, takisto uplatňovali na dodávateľov.</w:t>
      </w:r>
    </w:p>
    <w:p w14:paraId="5901E24D" w14:textId="77777777" w:rsidR="00443C4D" w:rsidRPr="00546B9A" w:rsidRDefault="00443C4D" w:rsidP="00443C4D">
      <w:pPr>
        <w:adjustRightInd w:val="0"/>
        <w:spacing w:after="0" w:line="240" w:lineRule="auto"/>
        <w:ind w:left="709" w:hanging="709"/>
        <w:jc w:val="both"/>
        <w:rPr>
          <w:rFonts w:ascii="Times New Roman" w:hAnsi="Times New Roman"/>
          <w:sz w:val="24"/>
          <w:szCs w:val="24"/>
          <w:lang w:val="sk-SK"/>
        </w:rPr>
      </w:pPr>
    </w:p>
    <w:p w14:paraId="38539650" w14:textId="77777777" w:rsidR="00443C4D" w:rsidRPr="00546B9A" w:rsidRDefault="00443C4D" w:rsidP="00443C4D">
      <w:pPr>
        <w:spacing w:after="0"/>
        <w:jc w:val="both"/>
        <w:rPr>
          <w:rFonts w:ascii="Times New Roman" w:hAnsi="Times New Roman"/>
          <w:b/>
          <w:sz w:val="24"/>
          <w:szCs w:val="24"/>
          <w:lang w:val="sk-SK"/>
        </w:rPr>
      </w:pPr>
      <w:r w:rsidRPr="00546B9A">
        <w:rPr>
          <w:rFonts w:ascii="Times New Roman" w:hAnsi="Times New Roman"/>
          <w:b/>
          <w:sz w:val="24"/>
          <w:szCs w:val="24"/>
          <w:lang w:val="sk-SK"/>
        </w:rPr>
        <w:t>ČLÁNOK II.10 – ZADANIE ZÁKAZIEK SUBDODÁVATEĽOM NA ÚLOHY, KTORÉ SÚ SÚČASŤOU PROJEKTU</w:t>
      </w:r>
    </w:p>
    <w:p w14:paraId="79BA5BF1" w14:textId="77777777" w:rsidR="00443C4D" w:rsidRPr="00546B9A" w:rsidRDefault="00443C4D" w:rsidP="00443C4D">
      <w:pPr>
        <w:spacing w:after="0" w:line="240" w:lineRule="auto"/>
        <w:jc w:val="both"/>
        <w:rPr>
          <w:rFonts w:ascii="Times New Roman" w:hAnsi="Times New Roman"/>
          <w:b/>
          <w:sz w:val="24"/>
          <w:szCs w:val="24"/>
          <w:lang w:val="sk-SK"/>
        </w:rPr>
      </w:pPr>
    </w:p>
    <w:p w14:paraId="7D66276E" w14:textId="77777777" w:rsidR="00443C4D" w:rsidRPr="00546B9A" w:rsidRDefault="00443C4D" w:rsidP="00443C4D">
      <w:pPr>
        <w:tabs>
          <w:tab w:val="left" w:pos="851"/>
        </w:tabs>
        <w:adjustRightInd w:val="0"/>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II.10.1</w:t>
      </w:r>
      <w:r w:rsidRPr="00546B9A">
        <w:rPr>
          <w:rFonts w:ascii="Times New Roman" w:hAnsi="Times New Roman"/>
          <w:b/>
          <w:sz w:val="24"/>
          <w:szCs w:val="24"/>
          <w:lang w:val="sk-SK"/>
        </w:rPr>
        <w:tab/>
      </w:r>
      <w:r w:rsidRPr="00546B9A">
        <w:rPr>
          <w:rFonts w:ascii="Times New Roman" w:hAnsi="Times New Roman"/>
          <w:sz w:val="24"/>
          <w:szCs w:val="24"/>
          <w:lang w:val="sk-SK"/>
        </w:rPr>
        <w:t>Zákazka zadaná subdodávateľovi je zákazka v zmysle článku II.9, ktorá zahŕňa vykonávanie úloh, ktoré sú súčasťou projektu podľa prílohy I, treťou stranou.</w:t>
      </w:r>
    </w:p>
    <w:p w14:paraId="5303A2F7" w14:textId="77777777" w:rsidR="00443C4D" w:rsidRPr="00546B9A" w:rsidRDefault="00443C4D" w:rsidP="00443C4D">
      <w:pPr>
        <w:tabs>
          <w:tab w:val="left" w:pos="709"/>
        </w:tabs>
        <w:adjustRightInd w:val="0"/>
        <w:spacing w:after="0" w:line="240" w:lineRule="auto"/>
        <w:ind w:left="709" w:hanging="709"/>
        <w:jc w:val="both"/>
        <w:rPr>
          <w:rFonts w:ascii="Times New Roman" w:hAnsi="Times New Roman"/>
          <w:sz w:val="24"/>
          <w:szCs w:val="24"/>
          <w:lang w:val="sk-SK"/>
        </w:rPr>
      </w:pPr>
      <w:r w:rsidRPr="00546B9A">
        <w:rPr>
          <w:rFonts w:ascii="Times New Roman" w:hAnsi="Times New Roman"/>
          <w:sz w:val="24"/>
          <w:szCs w:val="24"/>
          <w:lang w:val="sk-SK"/>
        </w:rPr>
        <w:tab/>
      </w:r>
    </w:p>
    <w:p w14:paraId="4D8FCF3F" w14:textId="77777777" w:rsidR="00443C4D" w:rsidRPr="00546B9A" w:rsidRDefault="00443C4D" w:rsidP="00443C4D">
      <w:pPr>
        <w:tabs>
          <w:tab w:val="left" w:pos="851"/>
        </w:tabs>
        <w:adjustRightInd w:val="0"/>
        <w:spacing w:after="0"/>
        <w:ind w:left="851" w:hanging="851"/>
        <w:jc w:val="both"/>
        <w:rPr>
          <w:rFonts w:ascii="Times New Roman" w:hAnsi="Times New Roman"/>
          <w:sz w:val="24"/>
          <w:szCs w:val="24"/>
          <w:lang w:val="sk-SK"/>
        </w:rPr>
      </w:pPr>
      <w:bookmarkStart w:id="2" w:name="_Toc97092427"/>
      <w:r w:rsidRPr="00546B9A">
        <w:rPr>
          <w:rFonts w:ascii="Times New Roman" w:hAnsi="Times New Roman"/>
          <w:b/>
          <w:sz w:val="24"/>
          <w:szCs w:val="24"/>
          <w:lang w:val="sk-SK"/>
        </w:rPr>
        <w:t>II.10.2</w:t>
      </w:r>
      <w:r w:rsidRPr="00546B9A">
        <w:rPr>
          <w:rFonts w:ascii="Times New Roman" w:hAnsi="Times New Roman"/>
          <w:b/>
          <w:sz w:val="24"/>
          <w:szCs w:val="24"/>
          <w:lang w:val="sk-SK"/>
        </w:rPr>
        <w:tab/>
      </w:r>
      <w:r w:rsidRPr="00546B9A">
        <w:rPr>
          <w:rFonts w:ascii="Times New Roman" w:hAnsi="Times New Roman"/>
          <w:sz w:val="24"/>
          <w:szCs w:val="24"/>
          <w:lang w:val="sk-SK"/>
        </w:rPr>
        <w:t>Príjemca môže zadať zákazku subdodávateľovi na úlohy, ktoré sú súčasťou projektu, za predpokladu, že okrem podmienok stanovených v článku II.9 a v osobitných podmienkach, sú dodržané tieto podmienky:</w:t>
      </w:r>
    </w:p>
    <w:p w14:paraId="210E84D9" w14:textId="77777777" w:rsidR="00443C4D" w:rsidRPr="00546B9A" w:rsidRDefault="00443C4D" w:rsidP="00443C4D">
      <w:pPr>
        <w:adjustRightInd w:val="0"/>
        <w:spacing w:after="0"/>
        <w:ind w:left="709" w:hanging="709"/>
        <w:jc w:val="both"/>
        <w:rPr>
          <w:rFonts w:ascii="Times New Roman" w:hAnsi="Times New Roman"/>
          <w:sz w:val="24"/>
          <w:szCs w:val="24"/>
          <w:lang w:val="sk-SK"/>
        </w:rPr>
      </w:pPr>
    </w:p>
    <w:p w14:paraId="450B2DF5" w14:textId="77777777" w:rsidR="00443C4D" w:rsidRPr="00546B9A" w:rsidRDefault="00443C4D" w:rsidP="00FA52ED">
      <w:pPr>
        <w:numPr>
          <w:ilvl w:val="0"/>
          <w:numId w:val="78"/>
        </w:numPr>
        <w:suppressAutoHyphens w:val="0"/>
        <w:spacing w:after="0" w:line="240" w:lineRule="auto"/>
        <w:ind w:left="1418" w:hanging="518"/>
        <w:jc w:val="both"/>
        <w:rPr>
          <w:rFonts w:ascii="Times New Roman" w:hAnsi="Times New Roman"/>
          <w:sz w:val="24"/>
          <w:szCs w:val="24"/>
          <w:lang w:val="sk-SK"/>
        </w:rPr>
      </w:pPr>
      <w:r w:rsidRPr="00546B9A">
        <w:rPr>
          <w:rFonts w:ascii="Times New Roman" w:hAnsi="Times New Roman"/>
          <w:sz w:val="24"/>
          <w:szCs w:val="24"/>
          <w:lang w:val="sk-SK"/>
        </w:rPr>
        <w:t>zákazka zadaná subdodávateľovi sa týka vykonávania obmedzenej časti projektu;</w:t>
      </w:r>
    </w:p>
    <w:p w14:paraId="58EEE186" w14:textId="77777777" w:rsidR="00443C4D" w:rsidRPr="00546B9A" w:rsidRDefault="00443C4D" w:rsidP="00443C4D">
      <w:pPr>
        <w:spacing w:after="0"/>
        <w:ind w:left="1276" w:hanging="425"/>
        <w:jc w:val="both"/>
        <w:rPr>
          <w:rFonts w:ascii="Times New Roman" w:hAnsi="Times New Roman"/>
          <w:sz w:val="24"/>
          <w:szCs w:val="24"/>
          <w:lang w:val="sk-SK"/>
        </w:rPr>
      </w:pPr>
    </w:p>
    <w:p w14:paraId="5F4EC37F" w14:textId="77777777" w:rsidR="00443C4D" w:rsidRPr="00546B9A" w:rsidRDefault="00443C4D" w:rsidP="00443C4D">
      <w:pPr>
        <w:numPr>
          <w:ilvl w:val="0"/>
          <w:numId w:val="78"/>
        </w:numPr>
        <w:suppressAutoHyphens w:val="0"/>
        <w:spacing w:after="0" w:line="240" w:lineRule="auto"/>
        <w:ind w:left="1440" w:hanging="540"/>
        <w:jc w:val="both"/>
        <w:rPr>
          <w:rFonts w:ascii="Times New Roman" w:hAnsi="Times New Roman"/>
          <w:sz w:val="24"/>
          <w:szCs w:val="24"/>
          <w:lang w:val="sk-SK"/>
        </w:rPr>
      </w:pPr>
      <w:r w:rsidRPr="00546B9A">
        <w:rPr>
          <w:rFonts w:ascii="Times New Roman" w:hAnsi="Times New Roman"/>
          <w:sz w:val="24"/>
          <w:szCs w:val="24"/>
          <w:lang w:val="sk-SK"/>
        </w:rPr>
        <w:t>zadanie zákazky subdodávateľovi je odôvodnené vzhľadom na povahu projektu a potreby jeho realizácie;</w:t>
      </w:r>
    </w:p>
    <w:p w14:paraId="6BAEB59A" w14:textId="77777777" w:rsidR="00443C4D" w:rsidRPr="00546B9A" w:rsidRDefault="00443C4D" w:rsidP="00443C4D">
      <w:pPr>
        <w:spacing w:after="0"/>
        <w:ind w:left="1276" w:hanging="425"/>
        <w:jc w:val="both"/>
        <w:rPr>
          <w:rFonts w:ascii="Times New Roman" w:hAnsi="Times New Roman"/>
          <w:sz w:val="24"/>
          <w:szCs w:val="24"/>
          <w:lang w:val="sk-SK"/>
        </w:rPr>
      </w:pPr>
    </w:p>
    <w:p w14:paraId="2879C650" w14:textId="77777777" w:rsidR="00443C4D" w:rsidRPr="00546B9A" w:rsidRDefault="00443C4D" w:rsidP="00443C4D">
      <w:pPr>
        <w:numPr>
          <w:ilvl w:val="0"/>
          <w:numId w:val="78"/>
        </w:numPr>
        <w:suppressAutoHyphens w:val="0"/>
        <w:spacing w:after="0" w:line="240" w:lineRule="auto"/>
        <w:ind w:left="1440" w:hanging="540"/>
        <w:jc w:val="both"/>
        <w:rPr>
          <w:rFonts w:ascii="Times New Roman" w:hAnsi="Times New Roman"/>
          <w:sz w:val="24"/>
          <w:szCs w:val="24"/>
          <w:lang w:val="sk-SK"/>
        </w:rPr>
      </w:pPr>
      <w:r w:rsidRPr="00546B9A">
        <w:rPr>
          <w:rFonts w:ascii="Times New Roman" w:hAnsi="Times New Roman"/>
          <w:sz w:val="24"/>
          <w:szCs w:val="24"/>
          <w:lang w:val="sk-SK"/>
        </w:rPr>
        <w:t>odhadované náklady na zákazku zadanú subdodávateľovi je možné presne vymedziť v odhadovanom rozpočte podľa prílohy II;</w:t>
      </w:r>
    </w:p>
    <w:p w14:paraId="62B9BE28" w14:textId="77777777" w:rsidR="00443C4D" w:rsidRPr="00546B9A" w:rsidRDefault="00443C4D" w:rsidP="00443C4D">
      <w:pPr>
        <w:spacing w:after="0"/>
        <w:ind w:left="1276" w:hanging="425"/>
        <w:jc w:val="both"/>
        <w:rPr>
          <w:rFonts w:ascii="Times New Roman" w:hAnsi="Times New Roman"/>
          <w:sz w:val="24"/>
          <w:szCs w:val="24"/>
          <w:lang w:val="sk-SK"/>
        </w:rPr>
      </w:pPr>
    </w:p>
    <w:p w14:paraId="0AC0EF3C" w14:textId="77777777" w:rsidR="00443C4D" w:rsidRPr="00546B9A" w:rsidRDefault="00443C4D" w:rsidP="00443C4D">
      <w:pPr>
        <w:numPr>
          <w:ilvl w:val="0"/>
          <w:numId w:val="78"/>
        </w:numPr>
        <w:suppressAutoHyphens w:val="0"/>
        <w:spacing w:after="0" w:line="240" w:lineRule="auto"/>
        <w:ind w:left="1440" w:hanging="540"/>
        <w:jc w:val="both"/>
        <w:rPr>
          <w:rFonts w:ascii="Times New Roman" w:hAnsi="Times New Roman"/>
          <w:sz w:val="24"/>
          <w:szCs w:val="24"/>
          <w:lang w:val="sk-SK"/>
        </w:rPr>
      </w:pPr>
      <w:r w:rsidRPr="00546B9A">
        <w:rPr>
          <w:rFonts w:ascii="Times New Roman" w:hAnsi="Times New Roman"/>
          <w:sz w:val="24"/>
          <w:szCs w:val="24"/>
          <w:lang w:val="sk-SK"/>
        </w:rPr>
        <w:t>každé zadanie zákazky subdodávateľovi, ak sa neuvádza v prílohe I, oznámi príjemca a schváli NA bez toho, aby bol dotknutý článok II.11.2;</w:t>
      </w:r>
    </w:p>
    <w:p w14:paraId="26A67716" w14:textId="77777777" w:rsidR="00443C4D" w:rsidRPr="00546B9A" w:rsidRDefault="00443C4D" w:rsidP="00443C4D">
      <w:pPr>
        <w:spacing w:after="0"/>
        <w:ind w:left="1276" w:hanging="425"/>
        <w:jc w:val="both"/>
        <w:rPr>
          <w:rFonts w:ascii="Times New Roman" w:hAnsi="Times New Roman"/>
          <w:sz w:val="24"/>
          <w:szCs w:val="24"/>
          <w:lang w:val="sk-SK"/>
        </w:rPr>
      </w:pPr>
    </w:p>
    <w:p w14:paraId="5B3359DD" w14:textId="77777777" w:rsidR="00443C4D" w:rsidRPr="00546B9A" w:rsidRDefault="00443C4D" w:rsidP="00443C4D">
      <w:pPr>
        <w:numPr>
          <w:ilvl w:val="0"/>
          <w:numId w:val="78"/>
        </w:numPr>
        <w:suppressAutoHyphens w:val="0"/>
        <w:spacing w:after="0" w:line="240" w:lineRule="auto"/>
        <w:ind w:left="1440" w:hanging="540"/>
        <w:jc w:val="both"/>
        <w:rPr>
          <w:rFonts w:ascii="Times New Roman" w:hAnsi="Times New Roman"/>
          <w:sz w:val="24"/>
          <w:szCs w:val="24"/>
          <w:lang w:val="sk-SK"/>
        </w:rPr>
      </w:pPr>
      <w:r w:rsidRPr="00546B9A">
        <w:rPr>
          <w:rFonts w:ascii="Times New Roman" w:hAnsi="Times New Roman"/>
          <w:sz w:val="24"/>
          <w:szCs w:val="24"/>
          <w:lang w:val="sk-SK"/>
        </w:rPr>
        <w:t>príjemca zabezpečí, aby sa podmienky, ktoré sa naňho uplatňujú podľa článku II.7, takisto uplatňovali na subdodávateľa.</w:t>
      </w:r>
    </w:p>
    <w:p w14:paraId="5C0B4914" w14:textId="77777777" w:rsidR="00443C4D" w:rsidRPr="00546B9A" w:rsidRDefault="00443C4D" w:rsidP="00443C4D">
      <w:pPr>
        <w:spacing w:after="0" w:line="240" w:lineRule="auto"/>
        <w:jc w:val="both"/>
        <w:rPr>
          <w:rFonts w:ascii="Times New Roman" w:hAnsi="Times New Roman"/>
          <w:b/>
          <w:sz w:val="24"/>
          <w:szCs w:val="24"/>
          <w:lang w:val="sk-SK" w:eastAsia="en-GB"/>
        </w:rPr>
      </w:pPr>
    </w:p>
    <w:bookmarkEnd w:id="2"/>
    <w:p w14:paraId="37FF5D48" w14:textId="77777777" w:rsidR="00443C4D" w:rsidRPr="00546B9A" w:rsidRDefault="00443C4D" w:rsidP="00443C4D">
      <w:pPr>
        <w:spacing w:after="0"/>
        <w:jc w:val="both"/>
        <w:rPr>
          <w:rFonts w:ascii="Times New Roman" w:hAnsi="Times New Roman"/>
          <w:b/>
          <w:sz w:val="24"/>
          <w:szCs w:val="24"/>
          <w:lang w:val="sk-SK"/>
        </w:rPr>
      </w:pPr>
      <w:r w:rsidRPr="00546B9A">
        <w:rPr>
          <w:rFonts w:ascii="Times New Roman" w:hAnsi="Times New Roman"/>
          <w:b/>
          <w:sz w:val="24"/>
          <w:szCs w:val="24"/>
          <w:lang w:val="sk-SK"/>
        </w:rPr>
        <w:t>ČLÁNOK II.11 – DODATKY K ZMLUVE</w:t>
      </w:r>
    </w:p>
    <w:p w14:paraId="5AAA64E7" w14:textId="77777777" w:rsidR="00443C4D" w:rsidRPr="00546B9A" w:rsidRDefault="00443C4D" w:rsidP="00443C4D">
      <w:pPr>
        <w:spacing w:after="0"/>
        <w:jc w:val="both"/>
        <w:rPr>
          <w:rFonts w:ascii="Times New Roman" w:hAnsi="Times New Roman"/>
          <w:b/>
          <w:sz w:val="24"/>
          <w:szCs w:val="24"/>
          <w:lang w:val="sk-SK"/>
        </w:rPr>
      </w:pPr>
    </w:p>
    <w:p w14:paraId="55EDD246"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II.11.1</w:t>
      </w:r>
      <w:r w:rsidRPr="00546B9A">
        <w:rPr>
          <w:rFonts w:ascii="Times New Roman" w:hAnsi="Times New Roman"/>
          <w:sz w:val="24"/>
          <w:szCs w:val="24"/>
          <w:lang w:val="sk-SK"/>
        </w:rPr>
        <w:tab/>
        <w:t xml:space="preserve">Každá zmena a doplnenie zmluvy sa vykonajú písomne formou dodatku k zmluve. </w:t>
      </w:r>
    </w:p>
    <w:p w14:paraId="1FA8B7E6" w14:textId="77777777" w:rsidR="00443C4D" w:rsidRPr="00546B9A" w:rsidRDefault="00443C4D" w:rsidP="00443C4D">
      <w:pPr>
        <w:spacing w:after="0"/>
        <w:ind w:left="851" w:hanging="851"/>
        <w:jc w:val="both"/>
        <w:rPr>
          <w:rFonts w:ascii="Times New Roman" w:hAnsi="Times New Roman"/>
          <w:sz w:val="24"/>
          <w:szCs w:val="24"/>
          <w:lang w:val="sk-SK"/>
        </w:rPr>
      </w:pPr>
    </w:p>
    <w:p w14:paraId="26A3BEAF"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II.11.2</w:t>
      </w:r>
      <w:r w:rsidRPr="00546B9A">
        <w:rPr>
          <w:rFonts w:ascii="Times New Roman" w:hAnsi="Times New Roman"/>
          <w:sz w:val="24"/>
          <w:szCs w:val="24"/>
          <w:lang w:val="sk-SK"/>
        </w:rPr>
        <w:tab/>
        <w:t xml:space="preserve">Účelom alebo účinkom dodatku nesmie byť vykonanie zmien zmluvy, ktorými by sa mohlo spochybniť rozhodnutie o udelení grantu alebo ktoré by mohli porušiť zásadu rovnakého zaobchádzania so žiadateľmi. </w:t>
      </w:r>
    </w:p>
    <w:p w14:paraId="72D70807" w14:textId="77777777" w:rsidR="00443C4D" w:rsidRPr="00546B9A" w:rsidRDefault="00443C4D" w:rsidP="00443C4D">
      <w:pPr>
        <w:spacing w:after="0"/>
        <w:ind w:left="851" w:hanging="851"/>
        <w:jc w:val="both"/>
        <w:rPr>
          <w:rFonts w:ascii="Times New Roman" w:hAnsi="Times New Roman"/>
          <w:sz w:val="24"/>
          <w:szCs w:val="24"/>
          <w:lang w:val="sk-SK"/>
        </w:rPr>
      </w:pPr>
    </w:p>
    <w:p w14:paraId="3E5BE72F"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II.11.3</w:t>
      </w:r>
      <w:r w:rsidRPr="00546B9A">
        <w:rPr>
          <w:rFonts w:ascii="Times New Roman" w:hAnsi="Times New Roman"/>
          <w:sz w:val="24"/>
          <w:szCs w:val="24"/>
          <w:lang w:val="sk-SK"/>
        </w:rPr>
        <w:tab/>
        <w:t>Každá žiadosť o zmenu a doplnenie musí byť  náležite odôvodnená a zaslaná druhej zmluvnej strane v dostatočnom predstihu, avšak najneskôr jeden mesiac pred uplynutím obdobia stanoveného v článku I.2.2. Výnimkou sú prípady, ktoré strana žiadajúca o zmenu a doplnenie riadne odôvodnila a druhá strana schválila.</w:t>
      </w:r>
    </w:p>
    <w:p w14:paraId="66C0CC9D" w14:textId="77777777" w:rsidR="00443C4D" w:rsidRPr="00546B9A" w:rsidRDefault="00443C4D" w:rsidP="00443C4D">
      <w:pPr>
        <w:spacing w:after="0"/>
        <w:ind w:left="851" w:hanging="851"/>
        <w:jc w:val="both"/>
        <w:rPr>
          <w:rFonts w:ascii="Times New Roman" w:hAnsi="Times New Roman"/>
          <w:b/>
          <w:sz w:val="24"/>
          <w:szCs w:val="24"/>
          <w:lang w:val="sk-SK"/>
        </w:rPr>
      </w:pPr>
    </w:p>
    <w:p w14:paraId="0D769B60"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lastRenderedPageBreak/>
        <w:t>II.11.4</w:t>
      </w:r>
      <w:r w:rsidRPr="00546B9A">
        <w:rPr>
          <w:rFonts w:ascii="Times New Roman" w:hAnsi="Times New Roman"/>
          <w:b/>
          <w:sz w:val="24"/>
          <w:szCs w:val="24"/>
          <w:lang w:val="sk-SK"/>
        </w:rPr>
        <w:tab/>
      </w:r>
      <w:r w:rsidRPr="00546B9A">
        <w:rPr>
          <w:rFonts w:ascii="Times New Roman" w:hAnsi="Times New Roman"/>
          <w:sz w:val="24"/>
          <w:szCs w:val="24"/>
          <w:lang w:val="sk-SK"/>
        </w:rPr>
        <w:t xml:space="preserve">Dodatok sa považuje za uzavretý v deň jeho podpisu poslednou zo zmluvných strán alebo v deň schválenia žiadosti o zmenu a doplnenie. </w:t>
      </w:r>
    </w:p>
    <w:p w14:paraId="1A335A6A" w14:textId="77777777" w:rsidR="00443C4D" w:rsidRPr="00546B9A" w:rsidRDefault="00443C4D" w:rsidP="00443C4D">
      <w:pPr>
        <w:spacing w:after="0"/>
        <w:ind w:left="851" w:firstLine="49"/>
        <w:jc w:val="both"/>
        <w:rPr>
          <w:rFonts w:ascii="Times New Roman" w:hAnsi="Times New Roman"/>
          <w:sz w:val="24"/>
          <w:szCs w:val="24"/>
          <w:lang w:val="sk-SK"/>
        </w:rPr>
      </w:pPr>
    </w:p>
    <w:p w14:paraId="3F205240" w14:textId="77777777" w:rsidR="00443C4D" w:rsidRPr="00546B9A" w:rsidRDefault="00443C4D" w:rsidP="00443C4D">
      <w:pPr>
        <w:spacing w:after="0"/>
        <w:ind w:left="851"/>
        <w:jc w:val="both"/>
        <w:rPr>
          <w:rFonts w:ascii="Times New Roman" w:hAnsi="Times New Roman"/>
          <w:sz w:val="24"/>
          <w:szCs w:val="24"/>
          <w:lang w:val="sk-SK"/>
        </w:rPr>
      </w:pPr>
      <w:r w:rsidRPr="00546B9A">
        <w:rPr>
          <w:rFonts w:ascii="Times New Roman" w:hAnsi="Times New Roman"/>
          <w:sz w:val="24"/>
          <w:szCs w:val="24"/>
          <w:lang w:val="sk-SK"/>
        </w:rPr>
        <w:t xml:space="preserve">Dodatok nadobudne účinnosť v deň, na ktorom sa strany dohodli, alebo v prípade neexistencie takto dohodnutého dňa, v deň uzatvorenia dodatku. </w:t>
      </w:r>
    </w:p>
    <w:p w14:paraId="56002E80" w14:textId="77777777" w:rsidR="00443C4D" w:rsidRPr="00546B9A" w:rsidRDefault="00443C4D" w:rsidP="00443C4D">
      <w:pPr>
        <w:spacing w:after="0" w:line="240" w:lineRule="auto"/>
        <w:jc w:val="both"/>
        <w:rPr>
          <w:rFonts w:ascii="Times New Roman" w:hAnsi="Times New Roman"/>
          <w:b/>
          <w:sz w:val="24"/>
          <w:szCs w:val="24"/>
          <w:lang w:val="sk-SK" w:eastAsia="en-GB"/>
        </w:rPr>
      </w:pPr>
    </w:p>
    <w:p w14:paraId="6004C8C1" w14:textId="77777777" w:rsidR="00443C4D" w:rsidRPr="00546B9A" w:rsidRDefault="00443C4D" w:rsidP="00443C4D">
      <w:pPr>
        <w:spacing w:after="0"/>
        <w:jc w:val="both"/>
        <w:rPr>
          <w:rFonts w:ascii="Times New Roman" w:hAnsi="Times New Roman"/>
          <w:b/>
          <w:sz w:val="24"/>
          <w:szCs w:val="24"/>
          <w:lang w:val="sk-SK"/>
        </w:rPr>
      </w:pPr>
      <w:r w:rsidRPr="00546B9A">
        <w:rPr>
          <w:rFonts w:ascii="Times New Roman" w:hAnsi="Times New Roman"/>
          <w:b/>
          <w:sz w:val="24"/>
          <w:szCs w:val="24"/>
          <w:lang w:val="sk-SK"/>
        </w:rPr>
        <w:t>ČLÁNOK II.12 – POSTÚPENIE NÁROKOV NA PLATBY TRETÍM STRANÁM</w:t>
      </w:r>
    </w:p>
    <w:p w14:paraId="32966F4D" w14:textId="77777777" w:rsidR="00443C4D" w:rsidRPr="00546B9A" w:rsidRDefault="00443C4D" w:rsidP="00443C4D">
      <w:pPr>
        <w:spacing w:after="0"/>
        <w:jc w:val="both"/>
        <w:rPr>
          <w:rFonts w:ascii="Times New Roman" w:hAnsi="Times New Roman"/>
          <w:sz w:val="24"/>
          <w:szCs w:val="24"/>
          <w:lang w:val="sk-SK"/>
        </w:rPr>
      </w:pPr>
    </w:p>
    <w:p w14:paraId="5038B8FC"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II.12.1</w:t>
      </w:r>
      <w:r w:rsidRPr="00546B9A">
        <w:rPr>
          <w:rFonts w:ascii="Times New Roman" w:hAnsi="Times New Roman"/>
          <w:sz w:val="24"/>
          <w:szCs w:val="24"/>
          <w:lang w:val="sk-SK"/>
        </w:rPr>
        <w:tab/>
        <w:t xml:space="preserve">Nároky na platby príjemcu voči NA nemôžu byť postúpené tretím stranám, okrem náležite opodstatnených prípadov, keď si to situácia vyžaduje. </w:t>
      </w:r>
    </w:p>
    <w:p w14:paraId="2B1D777C" w14:textId="77777777" w:rsidR="00443C4D" w:rsidRPr="00546B9A" w:rsidRDefault="00443C4D" w:rsidP="00443C4D">
      <w:pPr>
        <w:spacing w:after="0"/>
        <w:ind w:left="851"/>
        <w:jc w:val="both"/>
        <w:rPr>
          <w:rFonts w:ascii="Times New Roman" w:hAnsi="Times New Roman"/>
          <w:b/>
          <w:sz w:val="24"/>
          <w:szCs w:val="24"/>
          <w:lang w:val="sk-SK"/>
        </w:rPr>
      </w:pPr>
    </w:p>
    <w:p w14:paraId="247DA504" w14:textId="77777777" w:rsidR="00443C4D" w:rsidRPr="00546B9A" w:rsidRDefault="00443C4D" w:rsidP="00443C4D">
      <w:pPr>
        <w:spacing w:after="0"/>
        <w:ind w:left="851"/>
        <w:jc w:val="both"/>
        <w:rPr>
          <w:rFonts w:ascii="Times New Roman" w:hAnsi="Times New Roman"/>
          <w:sz w:val="24"/>
          <w:szCs w:val="24"/>
          <w:lang w:val="sk-SK"/>
        </w:rPr>
      </w:pPr>
      <w:r w:rsidRPr="00546B9A">
        <w:rPr>
          <w:rFonts w:ascii="Times New Roman" w:hAnsi="Times New Roman"/>
          <w:sz w:val="24"/>
          <w:szCs w:val="24"/>
          <w:lang w:val="sk-SK"/>
        </w:rPr>
        <w:t>Toto postúpenie je vynútiteľné voči NA len v prípade, že NA súhlasila s týmto postúpením na základe písomnej a odôvodnenej žiadosti, ktorú na tento účel predložil príjemca. V prípade, že takýto súhlas nebol udelený, alebo v prípade nedodržania jeho podmienok, nemá toto postúpenie vo vzťahu ku NA žiadny účinok.</w:t>
      </w:r>
    </w:p>
    <w:p w14:paraId="0330638C" w14:textId="77777777" w:rsidR="00443C4D" w:rsidRPr="00546B9A" w:rsidRDefault="00443C4D" w:rsidP="00443C4D">
      <w:pPr>
        <w:spacing w:after="0"/>
        <w:ind w:left="720" w:hanging="720"/>
        <w:jc w:val="both"/>
        <w:rPr>
          <w:rFonts w:ascii="Times New Roman" w:hAnsi="Times New Roman"/>
          <w:sz w:val="24"/>
          <w:szCs w:val="24"/>
          <w:lang w:val="sk-SK"/>
        </w:rPr>
      </w:pPr>
    </w:p>
    <w:p w14:paraId="7267A435"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II.12.2</w:t>
      </w:r>
      <w:r w:rsidRPr="00546B9A">
        <w:rPr>
          <w:rFonts w:ascii="Times New Roman" w:hAnsi="Times New Roman"/>
          <w:sz w:val="24"/>
          <w:szCs w:val="24"/>
          <w:lang w:val="sk-SK"/>
        </w:rPr>
        <w:tab/>
        <w:t>Takéto postúpenie nemôže v žiadnom prípade zbaviť príjemcu jeho záväzkov voči NA.</w:t>
      </w:r>
    </w:p>
    <w:p w14:paraId="0D1387DC" w14:textId="77777777" w:rsidR="00443C4D" w:rsidRPr="00546B9A" w:rsidRDefault="00443C4D" w:rsidP="00443C4D">
      <w:pPr>
        <w:spacing w:after="0" w:line="240" w:lineRule="auto"/>
        <w:jc w:val="both"/>
        <w:rPr>
          <w:lang w:val="sk-SK"/>
        </w:rPr>
      </w:pPr>
    </w:p>
    <w:p w14:paraId="414FBE0A" w14:textId="77777777" w:rsidR="00443C4D" w:rsidRPr="00546B9A" w:rsidRDefault="00443C4D" w:rsidP="00443C4D">
      <w:pPr>
        <w:spacing w:after="0"/>
        <w:jc w:val="both"/>
        <w:rPr>
          <w:rFonts w:ascii="Times New Roman" w:hAnsi="Times New Roman"/>
          <w:b/>
          <w:sz w:val="24"/>
          <w:szCs w:val="24"/>
          <w:lang w:val="sk-SK"/>
        </w:rPr>
      </w:pPr>
      <w:r w:rsidRPr="00546B9A">
        <w:rPr>
          <w:rFonts w:ascii="Times New Roman" w:hAnsi="Times New Roman"/>
          <w:b/>
          <w:sz w:val="24"/>
          <w:szCs w:val="24"/>
          <w:lang w:val="sk-SK"/>
        </w:rPr>
        <w:t>ČLÁNOK II.13 – VYŠŠIA MOC (FORCE MAJEURE)</w:t>
      </w:r>
    </w:p>
    <w:p w14:paraId="2B3A6B89" w14:textId="77777777" w:rsidR="00443C4D" w:rsidRPr="00546B9A" w:rsidRDefault="00443C4D" w:rsidP="00443C4D">
      <w:pPr>
        <w:spacing w:after="0"/>
        <w:jc w:val="both"/>
        <w:rPr>
          <w:rFonts w:ascii="Times New Roman" w:hAnsi="Times New Roman"/>
          <w:b/>
          <w:sz w:val="24"/>
          <w:szCs w:val="24"/>
          <w:lang w:val="sk-SK"/>
        </w:rPr>
      </w:pPr>
    </w:p>
    <w:p w14:paraId="7B3C41CE"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II.13.1</w:t>
      </w:r>
      <w:r w:rsidRPr="00546B9A">
        <w:rPr>
          <w:rFonts w:ascii="Times New Roman" w:hAnsi="Times New Roman"/>
          <w:sz w:val="24"/>
          <w:szCs w:val="24"/>
          <w:lang w:val="sk-SK"/>
        </w:rPr>
        <w:tab/>
      </w:r>
      <w:r w:rsidRPr="00546B9A">
        <w:rPr>
          <w:rFonts w:ascii="Times New Roman" w:hAnsi="Times New Roman"/>
          <w:i/>
          <w:sz w:val="24"/>
          <w:szCs w:val="24"/>
          <w:lang w:val="sk-SK"/>
        </w:rPr>
        <w:t>Vyššou mocou</w:t>
      </w:r>
      <w:r w:rsidRPr="00546B9A">
        <w:rPr>
          <w:rFonts w:ascii="Times New Roman" w:hAnsi="Times New Roman"/>
          <w:sz w:val="24"/>
          <w:szCs w:val="24"/>
          <w:lang w:val="sk-SK"/>
        </w:rPr>
        <w:t xml:space="preserve"> sa rozumie každá nepredvídateľná a výnimočná situácia alebo udalosť, ktorú nemôžu strany ovplyvniť, ktorá nie je zavinená chybou alebo nedbanlivosťou týchto strán alebo subdodávateľov, pridružených subjektov alebo tretích strán zapojených do realizácie a o ktorej sa preukáže, že nebolo</w:t>
      </w:r>
      <w:r w:rsidR="00433F76" w:rsidRPr="00546B9A">
        <w:rPr>
          <w:rFonts w:ascii="Times New Roman" w:hAnsi="Times New Roman"/>
          <w:sz w:val="24"/>
          <w:szCs w:val="24"/>
          <w:lang w:val="sk-SK"/>
        </w:rPr>
        <w:t xml:space="preserve"> sa jej</w:t>
      </w:r>
      <w:r w:rsidRPr="00546B9A">
        <w:rPr>
          <w:rFonts w:ascii="Times New Roman" w:hAnsi="Times New Roman"/>
          <w:sz w:val="24"/>
          <w:szCs w:val="24"/>
          <w:lang w:val="sk-SK"/>
        </w:rPr>
        <w:t xml:space="preserve"> možné i napriek vynaloženému úsiliu vyhnúť, pričom táto situácia alebo udalosť bráni jednej zo strán v plnení niektorého zo záväzkov vyplývajúcich zo zmluvy. Neposkytnutie služby, chyby v zariadeniach alebo materiáloch, ako aj ich neskoré uvedenie do prevádzky či dodanie, pracovné konflikty, štrajky alebo finančné ťažkosti sa nemôžu považovať za prípady vyššej moci, pokiaľ nie sú priamym dôsledkom relevantného prípadu vyššej moci.</w:t>
      </w:r>
    </w:p>
    <w:p w14:paraId="51B57046" w14:textId="77777777" w:rsidR="00443C4D" w:rsidRPr="00546B9A" w:rsidRDefault="00443C4D" w:rsidP="00443C4D">
      <w:pPr>
        <w:spacing w:after="0"/>
        <w:ind w:left="851" w:hanging="851"/>
        <w:jc w:val="both"/>
        <w:rPr>
          <w:rFonts w:ascii="Times New Roman" w:hAnsi="Times New Roman"/>
          <w:sz w:val="24"/>
          <w:szCs w:val="24"/>
          <w:lang w:val="sk-SK"/>
        </w:rPr>
      </w:pPr>
    </w:p>
    <w:p w14:paraId="38A111C2"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II.13.2</w:t>
      </w:r>
      <w:r w:rsidRPr="00546B9A">
        <w:rPr>
          <w:rFonts w:ascii="Times New Roman" w:hAnsi="Times New Roman"/>
          <w:sz w:val="24"/>
          <w:szCs w:val="24"/>
          <w:lang w:val="sk-SK"/>
        </w:rPr>
        <w:tab/>
        <w:t xml:space="preserve">Ak jedna zo zmluvných strán je postihnutá prípadom </w:t>
      </w:r>
      <w:r w:rsidRPr="00546B9A">
        <w:rPr>
          <w:rFonts w:ascii="Times New Roman" w:hAnsi="Times New Roman"/>
          <w:i/>
          <w:sz w:val="24"/>
          <w:szCs w:val="24"/>
          <w:lang w:val="sk-SK"/>
        </w:rPr>
        <w:t>vyššej moci</w:t>
      </w:r>
      <w:r w:rsidRPr="00546B9A">
        <w:rPr>
          <w:rFonts w:ascii="Times New Roman" w:hAnsi="Times New Roman"/>
          <w:sz w:val="24"/>
          <w:szCs w:val="24"/>
          <w:lang w:val="sk-SK"/>
        </w:rPr>
        <w:t>, je povinná bezodkladne o tom informovať druhú zmluvnú stranu s uvedením povahy, pravdepodobného trvania a predpokladaných dôsledkov.</w:t>
      </w:r>
    </w:p>
    <w:p w14:paraId="163321A3" w14:textId="77777777" w:rsidR="00443C4D" w:rsidRPr="00546B9A" w:rsidRDefault="00443C4D" w:rsidP="00443C4D">
      <w:pPr>
        <w:spacing w:after="0"/>
        <w:ind w:left="851" w:hanging="851"/>
        <w:jc w:val="both"/>
        <w:rPr>
          <w:rFonts w:ascii="Times New Roman" w:hAnsi="Times New Roman"/>
          <w:sz w:val="24"/>
          <w:szCs w:val="24"/>
          <w:lang w:val="sk-SK"/>
        </w:rPr>
      </w:pPr>
    </w:p>
    <w:p w14:paraId="429E1BBE"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II.13.3</w:t>
      </w:r>
      <w:r w:rsidRPr="00546B9A">
        <w:rPr>
          <w:rFonts w:ascii="Times New Roman" w:hAnsi="Times New Roman"/>
          <w:sz w:val="24"/>
          <w:szCs w:val="24"/>
          <w:lang w:val="sk-SK"/>
        </w:rPr>
        <w:tab/>
        <w:t xml:space="preserve">Zmluvné strany sú povinné prijať nevyhnutné opatrenia na zníženie škôd spôsobených </w:t>
      </w:r>
      <w:r w:rsidRPr="00546B9A">
        <w:rPr>
          <w:rFonts w:ascii="Times New Roman" w:hAnsi="Times New Roman"/>
          <w:i/>
          <w:sz w:val="24"/>
          <w:szCs w:val="24"/>
          <w:lang w:val="sk-SK"/>
        </w:rPr>
        <w:t>vyššou mocou</w:t>
      </w:r>
      <w:r w:rsidRPr="00546B9A">
        <w:rPr>
          <w:rFonts w:ascii="Times New Roman" w:hAnsi="Times New Roman"/>
          <w:sz w:val="24"/>
          <w:szCs w:val="24"/>
          <w:lang w:val="sk-SK"/>
        </w:rPr>
        <w:t>.</w:t>
      </w:r>
      <w:r w:rsidRPr="00546B9A">
        <w:rPr>
          <w:rFonts w:ascii="Times New Roman" w:hAnsi="Times New Roman"/>
          <w:i/>
          <w:sz w:val="24"/>
          <w:szCs w:val="24"/>
          <w:lang w:val="sk-SK"/>
        </w:rPr>
        <w:t xml:space="preserve"> </w:t>
      </w:r>
      <w:r w:rsidRPr="00546B9A">
        <w:rPr>
          <w:rFonts w:ascii="Times New Roman" w:hAnsi="Times New Roman"/>
          <w:sz w:val="24"/>
          <w:szCs w:val="24"/>
          <w:lang w:val="sk-SK"/>
        </w:rPr>
        <w:t>Vynaložia všetko úsilie, aby pokračovali v realizácii projektu v čo najkratšom možnom čase.</w:t>
      </w:r>
    </w:p>
    <w:p w14:paraId="469B2456" w14:textId="77777777" w:rsidR="00443C4D" w:rsidRPr="00546B9A" w:rsidRDefault="00443C4D" w:rsidP="00443C4D">
      <w:pPr>
        <w:spacing w:after="0"/>
        <w:ind w:left="851" w:hanging="851"/>
        <w:jc w:val="both"/>
        <w:rPr>
          <w:rFonts w:ascii="Times New Roman" w:hAnsi="Times New Roman"/>
          <w:sz w:val="24"/>
          <w:szCs w:val="24"/>
          <w:lang w:val="sk-SK"/>
        </w:rPr>
      </w:pPr>
    </w:p>
    <w:p w14:paraId="48CDC8B0" w14:textId="77777777" w:rsidR="00443C4D" w:rsidRPr="00546B9A" w:rsidRDefault="00443C4D" w:rsidP="00443C4D">
      <w:pPr>
        <w:spacing w:after="0"/>
        <w:ind w:left="851" w:hanging="851"/>
        <w:jc w:val="both"/>
        <w:rPr>
          <w:rFonts w:ascii="Times New Roman" w:hAnsi="Times New Roman"/>
          <w:sz w:val="24"/>
          <w:szCs w:val="24"/>
          <w:lang w:val="sk-SK"/>
        </w:rPr>
      </w:pPr>
      <w:r w:rsidRPr="00546B9A">
        <w:rPr>
          <w:rFonts w:ascii="Times New Roman" w:hAnsi="Times New Roman"/>
          <w:b/>
          <w:sz w:val="24"/>
          <w:szCs w:val="24"/>
          <w:lang w:val="sk-SK"/>
        </w:rPr>
        <w:t>II.13.4</w:t>
      </w:r>
      <w:r w:rsidRPr="00546B9A">
        <w:rPr>
          <w:rFonts w:ascii="Times New Roman" w:hAnsi="Times New Roman"/>
          <w:sz w:val="24"/>
          <w:szCs w:val="24"/>
          <w:lang w:val="sk-SK"/>
        </w:rPr>
        <w:tab/>
        <w:t xml:space="preserve">Ak zmluvná strana postihnutá prípadom vyššej moci nemohla splniť svoje povinnosti podľa zmluvy z dôvodu </w:t>
      </w:r>
      <w:r w:rsidRPr="00546B9A">
        <w:rPr>
          <w:rFonts w:ascii="Times New Roman" w:hAnsi="Times New Roman"/>
          <w:i/>
          <w:sz w:val="24"/>
          <w:szCs w:val="24"/>
          <w:lang w:val="sk-SK"/>
        </w:rPr>
        <w:t>vyššej moci</w:t>
      </w:r>
      <w:r w:rsidRPr="00546B9A">
        <w:rPr>
          <w:rFonts w:ascii="Times New Roman" w:hAnsi="Times New Roman"/>
          <w:sz w:val="24"/>
          <w:szCs w:val="24"/>
          <w:lang w:val="sk-SK"/>
        </w:rPr>
        <w:t xml:space="preserve">, nepovažuje sa to za porušenie jej povinností podľa tejto zmluvy. </w:t>
      </w:r>
    </w:p>
    <w:p w14:paraId="1998F2CA" w14:textId="77777777" w:rsidR="00443C4D" w:rsidRPr="00546B9A" w:rsidRDefault="00443C4D" w:rsidP="00443C4D">
      <w:pPr>
        <w:spacing w:after="0" w:line="240" w:lineRule="auto"/>
        <w:ind w:left="851" w:hanging="851"/>
        <w:jc w:val="both"/>
        <w:rPr>
          <w:rFonts w:ascii="Times New Roman" w:hAnsi="Times New Roman"/>
          <w:sz w:val="24"/>
          <w:szCs w:val="24"/>
          <w:lang w:val="sk-SK" w:eastAsia="en-GB"/>
        </w:rPr>
      </w:pPr>
    </w:p>
    <w:p w14:paraId="1BA6E39C"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b/>
          <w:sz w:val="24"/>
          <w:szCs w:val="24"/>
          <w:lang w:val="sk-SK"/>
        </w:rPr>
        <w:t xml:space="preserve">ČLÁNOK II.14 – POZASTAVENIE REALIZÁCIE PROJEKTU </w:t>
      </w:r>
    </w:p>
    <w:p w14:paraId="6C76A24C" w14:textId="77777777" w:rsidR="00443C4D" w:rsidRPr="00546B9A" w:rsidRDefault="00443C4D" w:rsidP="00443C4D">
      <w:pPr>
        <w:spacing w:after="0" w:line="240" w:lineRule="auto"/>
        <w:jc w:val="both"/>
        <w:rPr>
          <w:rFonts w:ascii="Times New Roman" w:hAnsi="Times New Roman"/>
          <w:b/>
          <w:sz w:val="24"/>
          <w:szCs w:val="24"/>
          <w:lang w:val="sk-SK" w:eastAsia="en-GB"/>
        </w:rPr>
      </w:pPr>
    </w:p>
    <w:p w14:paraId="1E3D3A84" w14:textId="77777777" w:rsidR="00443C4D" w:rsidRPr="00546B9A" w:rsidRDefault="00443C4D" w:rsidP="00443C4D">
      <w:pPr>
        <w:spacing w:after="0" w:line="240" w:lineRule="auto"/>
        <w:ind w:left="851" w:hanging="851"/>
        <w:jc w:val="both"/>
        <w:rPr>
          <w:rFonts w:ascii="Times New Roman" w:hAnsi="Times New Roman"/>
          <w:b/>
          <w:sz w:val="24"/>
          <w:szCs w:val="24"/>
          <w:lang w:val="sk-SK"/>
        </w:rPr>
      </w:pPr>
      <w:r w:rsidRPr="00546B9A">
        <w:rPr>
          <w:rFonts w:ascii="Times New Roman" w:hAnsi="Times New Roman"/>
          <w:b/>
          <w:sz w:val="24"/>
          <w:szCs w:val="24"/>
          <w:lang w:val="sk-SK"/>
        </w:rPr>
        <w:t>II.14.1</w:t>
      </w:r>
      <w:r w:rsidRPr="00546B9A">
        <w:rPr>
          <w:rFonts w:ascii="Times New Roman" w:hAnsi="Times New Roman"/>
          <w:b/>
          <w:sz w:val="24"/>
          <w:szCs w:val="24"/>
          <w:lang w:val="sk-SK"/>
        </w:rPr>
        <w:tab/>
        <w:t>Pozastavenie realizácie projektu zo strany príjemcu</w:t>
      </w:r>
    </w:p>
    <w:p w14:paraId="2DFAAC00" w14:textId="77777777" w:rsidR="00443C4D" w:rsidRPr="00546B9A" w:rsidRDefault="00443C4D" w:rsidP="00443C4D">
      <w:pPr>
        <w:spacing w:after="0" w:line="240" w:lineRule="auto"/>
        <w:ind w:left="851" w:hanging="851"/>
        <w:jc w:val="both"/>
        <w:rPr>
          <w:rFonts w:ascii="Times New Roman" w:hAnsi="Times New Roman"/>
          <w:sz w:val="24"/>
          <w:szCs w:val="24"/>
          <w:lang w:val="sk-SK" w:eastAsia="en-GB"/>
        </w:rPr>
      </w:pPr>
    </w:p>
    <w:p w14:paraId="04A551DF"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Príjemca môže pozastaviť realizáciu projektu alebo jeho časti v prípade, že za výnimočných okolností, a najmä v dôsledku </w:t>
      </w:r>
      <w:r w:rsidRPr="00546B9A">
        <w:rPr>
          <w:rFonts w:ascii="Times New Roman" w:hAnsi="Times New Roman"/>
          <w:i/>
          <w:sz w:val="24"/>
          <w:szCs w:val="24"/>
          <w:lang w:val="sk-SK"/>
        </w:rPr>
        <w:t>vyššej moci</w:t>
      </w:r>
      <w:r w:rsidRPr="00546B9A">
        <w:rPr>
          <w:rFonts w:ascii="Times New Roman" w:hAnsi="Times New Roman"/>
          <w:sz w:val="24"/>
          <w:szCs w:val="24"/>
          <w:lang w:val="sk-SK"/>
        </w:rPr>
        <w:t xml:space="preserve"> táto realizácia nie je možná alebo je neprimerane zložitá. Príjemca je povinný bezodkladne informovať NA, uviesť všetky nevyhnutné dôvody a podrobnosti a predpokladaný dátum obnovenia realizácie projektu.</w:t>
      </w:r>
    </w:p>
    <w:p w14:paraId="554291A1" w14:textId="77777777" w:rsidR="00443C4D" w:rsidRPr="00546B9A" w:rsidRDefault="00443C4D" w:rsidP="00443C4D">
      <w:pPr>
        <w:spacing w:after="0"/>
        <w:jc w:val="both"/>
        <w:rPr>
          <w:rFonts w:ascii="Times New Roman" w:hAnsi="Times New Roman"/>
          <w:b/>
          <w:sz w:val="24"/>
          <w:szCs w:val="24"/>
          <w:u w:val="single"/>
          <w:lang w:val="sk-SK"/>
        </w:rPr>
      </w:pPr>
    </w:p>
    <w:p w14:paraId="75D9C179"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Pokiaľ sa zmluva nezruší v súlade s článkom II.15.1 alebo s článkom II.15.2.1 písm. b) alebo c), príjemca je povinný po tom, ako okolnosti umožnia obnoviť realizáciu projektu, bezodkladne informovať NA a predložiť žiadosť o zmenu a doplnenie zmluvy, ako sa stanovuje v článku II.14.3.</w:t>
      </w:r>
    </w:p>
    <w:p w14:paraId="3DE0460E"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5FEC4DBE"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b/>
          <w:sz w:val="24"/>
          <w:szCs w:val="24"/>
          <w:lang w:val="sk-SK"/>
        </w:rPr>
        <w:t>II.14.2</w:t>
      </w:r>
      <w:r w:rsidRPr="00546B9A">
        <w:rPr>
          <w:rFonts w:ascii="Times New Roman" w:hAnsi="Times New Roman"/>
          <w:sz w:val="24"/>
          <w:szCs w:val="24"/>
          <w:lang w:val="sk-SK"/>
        </w:rPr>
        <w:tab/>
      </w:r>
      <w:r w:rsidRPr="00546B9A">
        <w:rPr>
          <w:rFonts w:ascii="Times New Roman" w:hAnsi="Times New Roman"/>
          <w:b/>
          <w:sz w:val="24"/>
          <w:szCs w:val="24"/>
          <w:lang w:val="sk-SK"/>
        </w:rPr>
        <w:t>Pozastavenie realizácie projektu zo strany NA</w:t>
      </w:r>
      <w:r w:rsidRPr="00546B9A">
        <w:rPr>
          <w:rFonts w:ascii="Times New Roman" w:hAnsi="Times New Roman"/>
          <w:sz w:val="24"/>
          <w:szCs w:val="24"/>
          <w:lang w:val="sk-SK"/>
        </w:rPr>
        <w:t xml:space="preserve"> </w:t>
      </w:r>
    </w:p>
    <w:p w14:paraId="076F56E1"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5564BBF2" w14:textId="77777777" w:rsidR="00443C4D" w:rsidRPr="00546B9A" w:rsidRDefault="00443C4D" w:rsidP="00443C4D">
      <w:pPr>
        <w:pStyle w:val="subparagraphpartII"/>
        <w:numPr>
          <w:ilvl w:val="0"/>
          <w:numId w:val="0"/>
        </w:numPr>
        <w:rPr>
          <w:b w:val="0"/>
          <w:lang w:val="sk-SK"/>
        </w:rPr>
      </w:pPr>
      <w:r w:rsidRPr="00546B9A">
        <w:rPr>
          <w:lang w:val="sk-SK"/>
        </w:rPr>
        <w:t>II.14.2.1</w:t>
      </w:r>
      <w:r w:rsidRPr="00546B9A">
        <w:rPr>
          <w:b w:val="0"/>
          <w:lang w:val="sk-SK"/>
        </w:rPr>
        <w:t xml:space="preserve"> NA môže pozastaviť realizáciu projektu</w:t>
      </w:r>
      <w:r w:rsidRPr="00546B9A">
        <w:rPr>
          <w:lang w:val="sk-SK"/>
        </w:rPr>
        <w:t xml:space="preserve"> </w:t>
      </w:r>
      <w:r w:rsidRPr="00546B9A">
        <w:rPr>
          <w:b w:val="0"/>
          <w:lang w:val="sk-SK"/>
        </w:rPr>
        <w:t>alebo jej časti, ak:</w:t>
      </w:r>
    </w:p>
    <w:p w14:paraId="148B1453" w14:textId="77777777" w:rsidR="00443C4D" w:rsidRPr="00546B9A" w:rsidRDefault="00443C4D" w:rsidP="00443C4D">
      <w:pPr>
        <w:tabs>
          <w:tab w:val="left" w:pos="1701"/>
        </w:tabs>
        <w:suppressAutoHyphens w:val="0"/>
        <w:spacing w:after="0" w:line="240" w:lineRule="auto"/>
        <w:jc w:val="both"/>
        <w:rPr>
          <w:rFonts w:ascii="Times New Roman" w:hAnsi="Times New Roman"/>
          <w:sz w:val="24"/>
          <w:szCs w:val="24"/>
          <w:lang w:val="sk-SK"/>
        </w:rPr>
      </w:pPr>
    </w:p>
    <w:p w14:paraId="36976CB9" w14:textId="77777777" w:rsidR="00443C4D" w:rsidRPr="00546B9A" w:rsidRDefault="00443C4D" w:rsidP="00650C2D">
      <w:pPr>
        <w:numPr>
          <w:ilvl w:val="0"/>
          <w:numId w:val="79"/>
        </w:numPr>
        <w:suppressAutoHyphens w:val="0"/>
        <w:spacing w:after="0"/>
        <w:jc w:val="both"/>
        <w:rPr>
          <w:rFonts w:ascii="Times New Roman" w:hAnsi="Times New Roman"/>
          <w:sz w:val="24"/>
          <w:szCs w:val="24"/>
          <w:lang w:val="sk-SK"/>
        </w:rPr>
      </w:pPr>
      <w:r w:rsidRPr="00546B9A">
        <w:rPr>
          <w:rFonts w:ascii="Times New Roman" w:hAnsi="Times New Roman"/>
          <w:sz w:val="24"/>
          <w:szCs w:val="24"/>
          <w:lang w:val="sk-SK"/>
        </w:rPr>
        <w:t>NA má dôkaz o tom, že sa príjemca dopustil závažných chýb, nezrovnalostí alebo podvodu v rámci postupu zadávania zákazky alebo pri vykonávaní zmluvy alebo ak si príjemca neplní svoje povinnosti podľa zmluvy;</w:t>
      </w:r>
    </w:p>
    <w:p w14:paraId="6A32D45D" w14:textId="77777777" w:rsidR="00C90B4C" w:rsidRPr="00546B9A" w:rsidRDefault="00C90B4C" w:rsidP="00C90B4C">
      <w:pPr>
        <w:suppressAutoHyphens w:val="0"/>
        <w:spacing w:after="0"/>
        <w:ind w:left="720"/>
        <w:jc w:val="both"/>
        <w:rPr>
          <w:rFonts w:ascii="Times New Roman" w:hAnsi="Times New Roman"/>
          <w:sz w:val="24"/>
          <w:szCs w:val="24"/>
          <w:lang w:val="sk-SK"/>
        </w:rPr>
      </w:pPr>
    </w:p>
    <w:p w14:paraId="3B09E7DA" w14:textId="77777777" w:rsidR="00443C4D" w:rsidRPr="00546B9A" w:rsidRDefault="00443C4D" w:rsidP="00650C2D">
      <w:pPr>
        <w:numPr>
          <w:ilvl w:val="0"/>
          <w:numId w:val="79"/>
        </w:numPr>
        <w:tabs>
          <w:tab w:val="left" w:pos="709"/>
        </w:tabs>
        <w:suppressAutoHyphens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NA má podozrenie, že sa príjemca dopustil závažných chýb, nezrovnalostí, podvodu alebo porušenia povinností v rámci postupu zadávania zákazky alebo pri vykonávaní zmluvy a musí overiť, či sa skutočne vyskytli. </w:t>
      </w:r>
    </w:p>
    <w:p w14:paraId="06105789" w14:textId="77777777" w:rsidR="00443C4D" w:rsidRPr="00546B9A" w:rsidRDefault="00443C4D" w:rsidP="00443C4D">
      <w:pPr>
        <w:spacing w:after="0" w:line="240" w:lineRule="auto"/>
        <w:ind w:left="1701" w:hanging="567"/>
        <w:jc w:val="both"/>
        <w:rPr>
          <w:rFonts w:ascii="Times New Roman" w:hAnsi="Times New Roman"/>
          <w:sz w:val="24"/>
          <w:szCs w:val="24"/>
          <w:lang w:val="sk-SK" w:eastAsia="en-GB"/>
        </w:rPr>
      </w:pPr>
    </w:p>
    <w:p w14:paraId="3BFAE53B" w14:textId="77777777" w:rsidR="00443C4D" w:rsidRPr="00546B9A" w:rsidRDefault="00443C4D" w:rsidP="00443C4D">
      <w:pPr>
        <w:tabs>
          <w:tab w:val="left" w:pos="1134"/>
        </w:tabs>
        <w:spacing w:after="0"/>
        <w:ind w:left="1134" w:hanging="1134"/>
        <w:jc w:val="both"/>
        <w:rPr>
          <w:rFonts w:ascii="Times New Roman" w:hAnsi="Times New Roman"/>
          <w:sz w:val="24"/>
          <w:szCs w:val="24"/>
          <w:lang w:val="sk-SK"/>
        </w:rPr>
      </w:pPr>
      <w:r w:rsidRPr="00546B9A">
        <w:rPr>
          <w:rFonts w:ascii="Times New Roman" w:hAnsi="Times New Roman"/>
          <w:b/>
          <w:sz w:val="24"/>
          <w:szCs w:val="24"/>
          <w:lang w:val="sk-SK"/>
        </w:rPr>
        <w:t xml:space="preserve">II.14.2.2 </w:t>
      </w:r>
      <w:r w:rsidRPr="00546B9A">
        <w:rPr>
          <w:rFonts w:ascii="Times New Roman" w:hAnsi="Times New Roman"/>
          <w:b/>
          <w:sz w:val="24"/>
          <w:szCs w:val="24"/>
          <w:lang w:val="sk-SK"/>
        </w:rPr>
        <w:tab/>
      </w:r>
      <w:r w:rsidRPr="00546B9A">
        <w:rPr>
          <w:rFonts w:ascii="Times New Roman" w:hAnsi="Times New Roman"/>
          <w:sz w:val="24"/>
          <w:szCs w:val="24"/>
          <w:lang w:val="sk-SK"/>
        </w:rPr>
        <w:t>Pred pozastavením realizácie projektu NA je povinn</w:t>
      </w:r>
      <w:r w:rsidR="009E3909" w:rsidRPr="00546B9A">
        <w:rPr>
          <w:rFonts w:ascii="Times New Roman" w:hAnsi="Times New Roman"/>
          <w:sz w:val="24"/>
          <w:szCs w:val="24"/>
          <w:lang w:val="sk-SK"/>
        </w:rPr>
        <w:t>á</w:t>
      </w:r>
      <w:r w:rsidRPr="00546B9A">
        <w:rPr>
          <w:rFonts w:ascii="Times New Roman" w:hAnsi="Times New Roman"/>
          <w:sz w:val="24"/>
          <w:szCs w:val="24"/>
          <w:lang w:val="sk-SK"/>
        </w:rPr>
        <w:t xml:space="preserve"> oficiálne informovať príjemcu o svojom úmysle pozastaviť realizáciu s uvedením dôvodov a v prípadoch uvedených v člá</w:t>
      </w:r>
      <w:r w:rsidR="00CF4142" w:rsidRPr="00546B9A">
        <w:rPr>
          <w:rFonts w:ascii="Times New Roman" w:hAnsi="Times New Roman"/>
          <w:sz w:val="24"/>
          <w:szCs w:val="24"/>
          <w:lang w:val="sk-SK"/>
        </w:rPr>
        <w:t>nku II.14.2.1 písm. a) podmienok</w:t>
      </w:r>
      <w:r w:rsidRPr="00546B9A">
        <w:rPr>
          <w:rFonts w:ascii="Times New Roman" w:hAnsi="Times New Roman"/>
          <w:sz w:val="24"/>
          <w:szCs w:val="24"/>
          <w:lang w:val="sk-SK"/>
        </w:rPr>
        <w:t xml:space="preserve"> potrebn</w:t>
      </w:r>
      <w:r w:rsidR="00CF4142" w:rsidRPr="00546B9A">
        <w:rPr>
          <w:rFonts w:ascii="Times New Roman" w:hAnsi="Times New Roman"/>
          <w:sz w:val="24"/>
          <w:szCs w:val="24"/>
          <w:lang w:val="sk-SK"/>
        </w:rPr>
        <w:t>ých</w:t>
      </w:r>
      <w:r w:rsidRPr="00546B9A">
        <w:rPr>
          <w:rFonts w:ascii="Times New Roman" w:hAnsi="Times New Roman"/>
          <w:sz w:val="24"/>
          <w:szCs w:val="24"/>
          <w:lang w:val="sk-SK"/>
        </w:rPr>
        <w:t xml:space="preserve"> na obnovenie realizácie. </w:t>
      </w:r>
      <w:r w:rsidR="006E38B8" w:rsidRPr="00546B9A">
        <w:rPr>
          <w:rFonts w:ascii="Times New Roman" w:hAnsi="Times New Roman"/>
          <w:sz w:val="24"/>
          <w:szCs w:val="24"/>
          <w:lang w:val="sk-SK"/>
        </w:rPr>
        <w:t>NA je povinná vyzvať príjemcu</w:t>
      </w:r>
      <w:r w:rsidRPr="00546B9A">
        <w:rPr>
          <w:rFonts w:ascii="Times New Roman" w:hAnsi="Times New Roman"/>
          <w:sz w:val="24"/>
          <w:szCs w:val="24"/>
          <w:lang w:val="sk-SK"/>
        </w:rPr>
        <w:t xml:space="preserve">, aby predložil námietky do 30 kalendárnych dní odo dňa doručenia tohto oznámenia. </w:t>
      </w:r>
    </w:p>
    <w:p w14:paraId="2338E6B2" w14:textId="77777777" w:rsidR="00443C4D" w:rsidRPr="00546B9A" w:rsidRDefault="00443C4D" w:rsidP="00443C4D">
      <w:pPr>
        <w:spacing w:after="0"/>
        <w:ind w:left="1134" w:hanging="1134"/>
        <w:jc w:val="both"/>
        <w:rPr>
          <w:rFonts w:ascii="Times New Roman" w:hAnsi="Times New Roman"/>
          <w:sz w:val="24"/>
          <w:szCs w:val="24"/>
          <w:lang w:val="sk-SK"/>
        </w:rPr>
      </w:pPr>
    </w:p>
    <w:p w14:paraId="58F70178" w14:textId="77777777" w:rsidR="00443C4D" w:rsidRPr="00546B9A" w:rsidRDefault="00443C4D" w:rsidP="00443C4D">
      <w:pPr>
        <w:spacing w:after="0"/>
        <w:ind w:left="1134"/>
        <w:jc w:val="both"/>
        <w:rPr>
          <w:rFonts w:ascii="Times New Roman" w:hAnsi="Times New Roman"/>
          <w:sz w:val="24"/>
          <w:szCs w:val="24"/>
          <w:lang w:val="sk-SK"/>
        </w:rPr>
      </w:pPr>
      <w:r w:rsidRPr="00546B9A">
        <w:rPr>
          <w:rFonts w:ascii="Times New Roman" w:hAnsi="Times New Roman"/>
          <w:sz w:val="24"/>
          <w:szCs w:val="24"/>
          <w:lang w:val="sk-SK"/>
        </w:rPr>
        <w:t xml:space="preserve">Ak po preskúmaní námietok, ktoré predložil príjemca, NA rozhodne ukončiť postup pozastavenia, je povinná oficiálne to oznámiť príjemcovi. </w:t>
      </w:r>
    </w:p>
    <w:p w14:paraId="17004B63" w14:textId="77777777" w:rsidR="00443C4D" w:rsidRPr="00546B9A" w:rsidRDefault="00443C4D" w:rsidP="00443C4D">
      <w:pPr>
        <w:spacing w:after="0"/>
        <w:ind w:left="1134" w:hanging="1134"/>
        <w:jc w:val="both"/>
        <w:rPr>
          <w:rFonts w:ascii="Times New Roman" w:hAnsi="Times New Roman"/>
          <w:sz w:val="24"/>
          <w:szCs w:val="24"/>
          <w:lang w:val="sk-SK"/>
        </w:rPr>
      </w:pPr>
    </w:p>
    <w:p w14:paraId="0158D2EF" w14:textId="77777777" w:rsidR="00443C4D" w:rsidRPr="00546B9A" w:rsidRDefault="00443C4D" w:rsidP="00443C4D">
      <w:pPr>
        <w:spacing w:after="0"/>
        <w:ind w:left="1134"/>
        <w:jc w:val="both"/>
        <w:rPr>
          <w:rFonts w:ascii="Times New Roman" w:hAnsi="Times New Roman"/>
          <w:sz w:val="24"/>
          <w:szCs w:val="24"/>
          <w:lang w:val="sk-SK"/>
        </w:rPr>
      </w:pPr>
      <w:r w:rsidRPr="00546B9A">
        <w:rPr>
          <w:rFonts w:ascii="Times New Roman" w:hAnsi="Times New Roman"/>
          <w:sz w:val="24"/>
          <w:szCs w:val="24"/>
          <w:lang w:val="sk-SK"/>
        </w:rPr>
        <w:t>Ak neboli predložené žiadne námietky alebo ak aj napriek námietkam, ktoré predložil príjemca, NA rozhodne pokračovať v postupe pozastavenia, môže pozastaviť realizácie oficiálnym oznámením príjemcovi, pričom uvedie dôvody pozastavenia a v prípadoch uvedených v článku II.14.2.1 písm. a) konečné podmienky potrebné na obnovenie vykonávania alebo, v prípade uvedenom v článku II.14.2.1 písm. b) orientačný dátum ukončenia potrebného overenia.</w:t>
      </w:r>
    </w:p>
    <w:p w14:paraId="47A0D69E" w14:textId="77777777" w:rsidR="00443C4D" w:rsidRPr="00546B9A" w:rsidRDefault="00443C4D" w:rsidP="00443C4D">
      <w:pPr>
        <w:spacing w:after="0"/>
        <w:ind w:left="1134" w:hanging="1134"/>
        <w:jc w:val="both"/>
        <w:rPr>
          <w:rFonts w:ascii="Times New Roman" w:hAnsi="Times New Roman"/>
          <w:sz w:val="24"/>
          <w:szCs w:val="24"/>
          <w:lang w:val="sk-SK"/>
        </w:rPr>
      </w:pPr>
    </w:p>
    <w:p w14:paraId="0056434B" w14:textId="77777777" w:rsidR="00443C4D" w:rsidRPr="00546B9A" w:rsidRDefault="00443C4D" w:rsidP="00443C4D">
      <w:pPr>
        <w:spacing w:after="0"/>
        <w:ind w:left="1134"/>
        <w:jc w:val="both"/>
        <w:rPr>
          <w:rFonts w:ascii="Times New Roman" w:hAnsi="Times New Roman"/>
          <w:sz w:val="24"/>
          <w:szCs w:val="24"/>
          <w:lang w:val="sk-SK"/>
        </w:rPr>
      </w:pPr>
      <w:r w:rsidRPr="00546B9A">
        <w:rPr>
          <w:rFonts w:ascii="Times New Roman" w:hAnsi="Times New Roman"/>
          <w:sz w:val="24"/>
          <w:szCs w:val="24"/>
          <w:lang w:val="sk-SK"/>
        </w:rPr>
        <w:lastRenderedPageBreak/>
        <w:t>Pozastavenie nadobudne účinnosť dňom prijatia oznámenia príjemcom alebo v neskorší deň, ak sa uvádza v oznámení.</w:t>
      </w:r>
    </w:p>
    <w:p w14:paraId="086055AA" w14:textId="77777777" w:rsidR="00443C4D" w:rsidRPr="00546B9A" w:rsidRDefault="00443C4D" w:rsidP="00443C4D">
      <w:pPr>
        <w:spacing w:after="0"/>
        <w:ind w:left="1134" w:hanging="1134"/>
        <w:jc w:val="both"/>
        <w:rPr>
          <w:rFonts w:ascii="Times New Roman" w:hAnsi="Times New Roman"/>
          <w:sz w:val="24"/>
          <w:szCs w:val="24"/>
          <w:lang w:val="sk-SK"/>
        </w:rPr>
      </w:pPr>
    </w:p>
    <w:p w14:paraId="72C2FDD3" w14:textId="77777777" w:rsidR="00443C4D" w:rsidRPr="00546B9A" w:rsidRDefault="00443C4D" w:rsidP="00443C4D">
      <w:pPr>
        <w:spacing w:after="0"/>
        <w:ind w:left="1134"/>
        <w:jc w:val="both"/>
        <w:rPr>
          <w:rFonts w:ascii="Times New Roman" w:hAnsi="Times New Roman"/>
          <w:sz w:val="24"/>
          <w:szCs w:val="24"/>
          <w:lang w:val="sk-SK"/>
        </w:rPr>
      </w:pPr>
      <w:r w:rsidRPr="00546B9A">
        <w:rPr>
          <w:rFonts w:ascii="Times New Roman" w:hAnsi="Times New Roman"/>
          <w:sz w:val="24"/>
          <w:szCs w:val="24"/>
          <w:lang w:val="sk-SK"/>
        </w:rPr>
        <w:t>S cieľom obnoviť vykonávanie príjemca je povinný vyvinúť úsilie, aby splnil oznámené podmienky čo najskôr a informuje NA o pokroku dosiahnutom v tomto smere.</w:t>
      </w:r>
    </w:p>
    <w:p w14:paraId="3D90702B" w14:textId="77777777" w:rsidR="00443C4D" w:rsidRPr="00546B9A" w:rsidRDefault="00443C4D" w:rsidP="00443C4D">
      <w:pPr>
        <w:spacing w:after="0"/>
        <w:ind w:left="1134" w:hanging="1134"/>
        <w:jc w:val="both"/>
        <w:rPr>
          <w:rFonts w:ascii="Times New Roman" w:hAnsi="Times New Roman"/>
          <w:sz w:val="24"/>
          <w:szCs w:val="24"/>
          <w:lang w:val="sk-SK"/>
        </w:rPr>
      </w:pPr>
    </w:p>
    <w:p w14:paraId="692BFB29" w14:textId="77777777" w:rsidR="00443C4D" w:rsidRPr="00546B9A" w:rsidRDefault="00443C4D" w:rsidP="00443C4D">
      <w:pPr>
        <w:spacing w:after="0"/>
        <w:ind w:left="1134"/>
        <w:jc w:val="both"/>
        <w:rPr>
          <w:rFonts w:ascii="Times New Roman" w:hAnsi="Times New Roman"/>
          <w:sz w:val="24"/>
          <w:szCs w:val="24"/>
          <w:lang w:val="sk-SK"/>
        </w:rPr>
      </w:pPr>
      <w:r w:rsidRPr="00546B9A">
        <w:rPr>
          <w:rFonts w:ascii="Times New Roman" w:hAnsi="Times New Roman"/>
          <w:sz w:val="24"/>
          <w:szCs w:val="24"/>
          <w:lang w:val="sk-SK"/>
        </w:rPr>
        <w:t>Pokiaľ nepríde k zrušeniu zmluvy v súlade s článkom II.15.1 alebo článkom II.15.2.1 písm. b) a h), NA je povinná hneď, ako usúdi, že boli splnené podmienky na obnovenie realizácie alebo boli uskutočnené potrebné overenia, vrátane kontrol na mieste, oficiálne túto skutočnosť oznámi</w:t>
      </w:r>
      <w:r w:rsidR="005A2302" w:rsidRPr="00546B9A">
        <w:rPr>
          <w:rFonts w:ascii="Times New Roman" w:hAnsi="Times New Roman"/>
          <w:sz w:val="24"/>
          <w:szCs w:val="24"/>
          <w:lang w:val="sk-SK"/>
        </w:rPr>
        <w:t>ť</w:t>
      </w:r>
      <w:r w:rsidRPr="00546B9A">
        <w:rPr>
          <w:rFonts w:ascii="Times New Roman" w:hAnsi="Times New Roman"/>
          <w:sz w:val="24"/>
          <w:szCs w:val="24"/>
          <w:lang w:val="sk-SK"/>
        </w:rPr>
        <w:t xml:space="preserve"> príjemcovi a vyzve ho, aby predložil žiadosť o zmenu a doplnenie zmluvy, ako sa stanovuje v článku II.14.3.</w:t>
      </w:r>
    </w:p>
    <w:p w14:paraId="574F300E"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13F372F6"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b/>
          <w:sz w:val="24"/>
          <w:szCs w:val="24"/>
          <w:lang w:val="sk-SK"/>
        </w:rPr>
        <w:t>II.14.3</w:t>
      </w:r>
      <w:r w:rsidRPr="00546B9A">
        <w:rPr>
          <w:rFonts w:ascii="Times New Roman" w:hAnsi="Times New Roman"/>
          <w:b/>
          <w:sz w:val="24"/>
          <w:szCs w:val="24"/>
          <w:lang w:val="sk-SK"/>
        </w:rPr>
        <w:tab/>
        <w:t xml:space="preserve">Dôsledky pozastavenia </w:t>
      </w:r>
    </w:p>
    <w:p w14:paraId="7D8E1417" w14:textId="77777777" w:rsidR="00443C4D" w:rsidRPr="00546B9A" w:rsidRDefault="00443C4D" w:rsidP="00443C4D">
      <w:pPr>
        <w:spacing w:after="0"/>
        <w:ind w:left="851"/>
        <w:jc w:val="both"/>
        <w:rPr>
          <w:rFonts w:ascii="Times New Roman" w:hAnsi="Times New Roman"/>
          <w:sz w:val="24"/>
          <w:szCs w:val="24"/>
          <w:lang w:val="sk-SK"/>
        </w:rPr>
      </w:pPr>
      <w:r w:rsidRPr="00546B9A">
        <w:rPr>
          <w:rFonts w:ascii="Times New Roman" w:hAnsi="Times New Roman"/>
          <w:sz w:val="24"/>
          <w:szCs w:val="24"/>
          <w:lang w:val="sk-SK"/>
        </w:rPr>
        <w:t xml:space="preserve"> </w:t>
      </w:r>
    </w:p>
    <w:p w14:paraId="4EA5B68F"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Ak realizácia projektu môže byť obnovená a zmluva sa nezrušila, vykoná sa zmena a doplnenie zmluvy v súlade s článkom II.11 s cieľom určiť dátum, kedy bude projekt pokračovať, predĺžiť trvanie projektu a vykonať všetky iné úpravy, ktoré môžu byť potrebné na prispôsobenie projektu novým podmienkam realizácie. </w:t>
      </w:r>
    </w:p>
    <w:p w14:paraId="46595DB2" w14:textId="77777777" w:rsidR="00443C4D" w:rsidRPr="00546B9A" w:rsidRDefault="00443C4D" w:rsidP="00443C4D">
      <w:pPr>
        <w:spacing w:after="0"/>
        <w:jc w:val="both"/>
        <w:rPr>
          <w:rFonts w:ascii="Times New Roman" w:hAnsi="Times New Roman"/>
          <w:sz w:val="24"/>
          <w:szCs w:val="24"/>
          <w:lang w:val="sk-SK"/>
        </w:rPr>
      </w:pPr>
    </w:p>
    <w:p w14:paraId="6D6C5605"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Pozastavenie sa považuje za zrušené od dátumu obnovenia projektu, na ktorom sa strany dohodli v súlade s prvým pododsekom. Takýto dátum môže byť pred dátumom nadobudnutia účinnosti zmeny a doplnenia. </w:t>
      </w:r>
    </w:p>
    <w:p w14:paraId="702CEE48" w14:textId="77777777" w:rsidR="00443C4D" w:rsidRPr="00546B9A" w:rsidRDefault="00443C4D" w:rsidP="00443C4D">
      <w:pPr>
        <w:spacing w:after="0"/>
        <w:jc w:val="both"/>
        <w:rPr>
          <w:rFonts w:ascii="Times New Roman" w:hAnsi="Times New Roman"/>
          <w:sz w:val="24"/>
          <w:szCs w:val="24"/>
          <w:lang w:val="sk-SK"/>
        </w:rPr>
      </w:pPr>
    </w:p>
    <w:p w14:paraId="06BE32BA"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Akékoľvek náklady vynaložené príjemcom počas obdobia pozastavenia na realizáciu pozastaveného projektu alebo jeho časti, </w:t>
      </w:r>
      <w:r w:rsidR="005A2302" w:rsidRPr="00546B9A">
        <w:rPr>
          <w:rFonts w:ascii="Times New Roman" w:hAnsi="Times New Roman"/>
          <w:sz w:val="24"/>
          <w:szCs w:val="24"/>
          <w:lang w:val="sk-SK"/>
        </w:rPr>
        <w:t xml:space="preserve">nebudú </w:t>
      </w:r>
      <w:r w:rsidRPr="00546B9A">
        <w:rPr>
          <w:rFonts w:ascii="Times New Roman" w:hAnsi="Times New Roman"/>
          <w:sz w:val="24"/>
          <w:szCs w:val="24"/>
          <w:lang w:val="sk-SK"/>
        </w:rPr>
        <w:t xml:space="preserve">refundované alebo kryté grantom. </w:t>
      </w:r>
    </w:p>
    <w:p w14:paraId="49ACB2B5" w14:textId="77777777" w:rsidR="00443C4D" w:rsidRPr="00546B9A" w:rsidRDefault="00443C4D" w:rsidP="00443C4D">
      <w:pPr>
        <w:spacing w:after="0"/>
        <w:jc w:val="both"/>
        <w:rPr>
          <w:rFonts w:ascii="Times New Roman" w:hAnsi="Times New Roman"/>
          <w:sz w:val="24"/>
          <w:szCs w:val="24"/>
          <w:lang w:val="sk-SK"/>
        </w:rPr>
      </w:pPr>
    </w:p>
    <w:p w14:paraId="015098E2"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Právo NA pozastaviť realizáciu projektu sa uplatňuje bez toho, aby bolo dotknuté jej právo zrušiť zmluvu v súlade s článkom II.15.2 a jej právo znížiť grant alebo vymáhať neoprávnene vyplatené sumy v súlade s článkami II.18.4 a II.19.</w:t>
      </w:r>
    </w:p>
    <w:p w14:paraId="0C05C263" w14:textId="77777777" w:rsidR="00443C4D" w:rsidRPr="00546B9A" w:rsidRDefault="00443C4D" w:rsidP="00443C4D">
      <w:pPr>
        <w:spacing w:after="0"/>
        <w:jc w:val="both"/>
        <w:rPr>
          <w:rFonts w:ascii="Times New Roman" w:hAnsi="Times New Roman"/>
          <w:sz w:val="24"/>
          <w:szCs w:val="24"/>
          <w:lang w:val="sk-SK"/>
        </w:rPr>
      </w:pPr>
    </w:p>
    <w:p w14:paraId="53FF10DA"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Žiadna strana nemá nárok na kompenzáciu z dôvodu pozastavenia druhou stranou. </w:t>
      </w:r>
    </w:p>
    <w:p w14:paraId="7B366C12" w14:textId="77777777" w:rsidR="00443C4D" w:rsidRPr="00546B9A" w:rsidRDefault="00443C4D" w:rsidP="00443C4D">
      <w:pPr>
        <w:spacing w:after="0"/>
        <w:jc w:val="both"/>
        <w:rPr>
          <w:rFonts w:ascii="Times New Roman" w:hAnsi="Times New Roman"/>
          <w:sz w:val="24"/>
          <w:szCs w:val="24"/>
          <w:lang w:val="sk-SK"/>
        </w:rPr>
      </w:pPr>
    </w:p>
    <w:p w14:paraId="71DCF435"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b/>
          <w:sz w:val="24"/>
          <w:szCs w:val="24"/>
          <w:lang w:val="sk-SK"/>
        </w:rPr>
        <w:t xml:space="preserve">ČLÁNOK II.15 – ZRUŠENIE ZMLUVY </w:t>
      </w:r>
    </w:p>
    <w:p w14:paraId="44919741"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20647826"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b/>
          <w:sz w:val="24"/>
          <w:szCs w:val="24"/>
          <w:lang w:val="sk-SK"/>
        </w:rPr>
        <w:t>II.15.1</w:t>
      </w:r>
      <w:r w:rsidRPr="00546B9A">
        <w:rPr>
          <w:rFonts w:ascii="Times New Roman" w:hAnsi="Times New Roman"/>
          <w:b/>
          <w:sz w:val="24"/>
          <w:szCs w:val="24"/>
          <w:lang w:val="sk-SK"/>
        </w:rPr>
        <w:tab/>
        <w:t>Zrušenie zmluvy príjemcom</w:t>
      </w:r>
    </w:p>
    <w:p w14:paraId="496213FC"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52A57DA4"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V riadne odôvodnených prípadoch môže príjemca zrušiť zmluvu oficiálnym oznámením NA, pričom jasne uvedie dôvody a určí dátum, kedy zrušenie nadobudne účinnosť. Oznámenie sa odošle predtým, než zrušenie nadobudne účinnosť. </w:t>
      </w:r>
    </w:p>
    <w:p w14:paraId="31D1E747" w14:textId="77777777" w:rsidR="00443C4D" w:rsidRPr="00546B9A" w:rsidRDefault="00443C4D" w:rsidP="00443C4D">
      <w:pPr>
        <w:spacing w:after="0"/>
        <w:jc w:val="both"/>
        <w:rPr>
          <w:rFonts w:ascii="Times New Roman" w:hAnsi="Times New Roman"/>
          <w:sz w:val="24"/>
          <w:szCs w:val="24"/>
          <w:lang w:val="sk-SK"/>
        </w:rPr>
      </w:pPr>
    </w:p>
    <w:p w14:paraId="5CA25B71"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V prípade, že sa neuvedú žiadne dôvody, alebo NA sa domnieva, že uvedené dôvody nie sú náležitým odôvodnením zrušenia, oficiálne to oznámi príjemcovi, pričom uvedie dôvody a </w:t>
      </w:r>
      <w:r w:rsidRPr="00546B9A">
        <w:rPr>
          <w:rFonts w:ascii="Times New Roman" w:hAnsi="Times New Roman"/>
          <w:sz w:val="24"/>
          <w:szCs w:val="24"/>
          <w:lang w:val="sk-SK"/>
        </w:rPr>
        <w:lastRenderedPageBreak/>
        <w:t>zmluva sa nepovažuje za zrušenú náležitým spôsobom, a to s dôsledkami stanovenými v článku II.15.3.</w:t>
      </w:r>
    </w:p>
    <w:p w14:paraId="5B9AF749"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630D8150"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b/>
          <w:sz w:val="24"/>
          <w:szCs w:val="24"/>
          <w:lang w:val="sk-SK"/>
        </w:rPr>
        <w:t>II.15.2</w:t>
      </w:r>
      <w:r w:rsidRPr="00546B9A">
        <w:rPr>
          <w:rFonts w:ascii="Times New Roman" w:hAnsi="Times New Roman"/>
          <w:b/>
          <w:sz w:val="24"/>
          <w:szCs w:val="24"/>
          <w:lang w:val="sk-SK"/>
        </w:rPr>
        <w:tab/>
        <w:t>Zrušenie zmluvy zo strany NA</w:t>
      </w:r>
    </w:p>
    <w:p w14:paraId="1826B314"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1FB0D804" w14:textId="77777777" w:rsidR="00443C4D" w:rsidRPr="00546B9A" w:rsidRDefault="00443C4D" w:rsidP="00443C4D">
      <w:pPr>
        <w:spacing w:after="0"/>
        <w:ind w:left="1134" w:hanging="1134"/>
        <w:jc w:val="both"/>
        <w:rPr>
          <w:rFonts w:ascii="Times New Roman" w:hAnsi="Times New Roman"/>
          <w:sz w:val="24"/>
          <w:szCs w:val="24"/>
          <w:lang w:val="sk-SK"/>
        </w:rPr>
      </w:pPr>
      <w:r w:rsidRPr="00546B9A">
        <w:rPr>
          <w:rFonts w:ascii="Times New Roman" w:hAnsi="Times New Roman"/>
          <w:b/>
          <w:sz w:val="24"/>
          <w:szCs w:val="24"/>
          <w:lang w:val="sk-SK" w:eastAsia="en-GB"/>
        </w:rPr>
        <w:t>II.15.2.1</w:t>
      </w:r>
      <w:r w:rsidRPr="00546B9A">
        <w:rPr>
          <w:rFonts w:ascii="Times New Roman" w:hAnsi="Times New Roman"/>
          <w:sz w:val="24"/>
          <w:szCs w:val="24"/>
          <w:lang w:val="sk-SK" w:eastAsia="en-GB"/>
        </w:rPr>
        <w:t xml:space="preserve"> </w:t>
      </w:r>
      <w:r w:rsidRPr="00546B9A">
        <w:rPr>
          <w:rFonts w:ascii="Times New Roman" w:hAnsi="Times New Roman"/>
          <w:sz w:val="24"/>
          <w:szCs w:val="24"/>
          <w:lang w:val="sk-SK"/>
        </w:rPr>
        <w:t xml:space="preserve">NA môže rozhodnúť o zrušení zmluvy za týchto okolností: </w:t>
      </w:r>
    </w:p>
    <w:p w14:paraId="5E5BCB72" w14:textId="77777777" w:rsidR="00443C4D" w:rsidRPr="00546B9A" w:rsidRDefault="00443C4D" w:rsidP="00443C4D">
      <w:pPr>
        <w:spacing w:after="0" w:line="240" w:lineRule="auto"/>
        <w:ind w:left="1134" w:hanging="1134"/>
        <w:jc w:val="both"/>
        <w:rPr>
          <w:rFonts w:ascii="Times New Roman" w:hAnsi="Times New Roman"/>
          <w:sz w:val="24"/>
          <w:szCs w:val="24"/>
          <w:lang w:val="sk-SK" w:eastAsia="en-GB"/>
        </w:rPr>
      </w:pPr>
      <w:r w:rsidRPr="00546B9A">
        <w:rPr>
          <w:rFonts w:ascii="Times New Roman" w:hAnsi="Times New Roman"/>
          <w:sz w:val="24"/>
          <w:szCs w:val="24"/>
          <w:lang w:val="sk-SK" w:eastAsia="en-GB"/>
        </w:rPr>
        <w:t xml:space="preserve"> </w:t>
      </w:r>
    </w:p>
    <w:p w14:paraId="0298C4E3" w14:textId="77777777" w:rsidR="00443C4D" w:rsidRPr="00546B9A" w:rsidRDefault="00443C4D" w:rsidP="00443C4D">
      <w:pPr>
        <w:spacing w:after="0" w:line="240" w:lineRule="auto"/>
        <w:ind w:left="1701" w:hanging="567"/>
        <w:jc w:val="both"/>
        <w:rPr>
          <w:rFonts w:ascii="Times New Roman" w:hAnsi="Times New Roman"/>
          <w:sz w:val="24"/>
          <w:szCs w:val="24"/>
          <w:lang w:val="sk-SK" w:eastAsia="en-GB"/>
        </w:rPr>
      </w:pPr>
    </w:p>
    <w:p w14:paraId="39C5DE3B" w14:textId="77777777" w:rsidR="00443C4D" w:rsidRPr="00546B9A" w:rsidRDefault="00443C4D" w:rsidP="00443C4D">
      <w:pPr>
        <w:numPr>
          <w:ilvl w:val="0"/>
          <w:numId w:val="80"/>
        </w:numPr>
        <w:tabs>
          <w:tab w:val="clear" w:pos="360"/>
          <w:tab w:val="left" w:pos="1701"/>
          <w:tab w:val="num" w:pos="2340"/>
        </w:tabs>
        <w:suppressAutoHyphens w:val="0"/>
        <w:spacing w:after="0" w:line="240" w:lineRule="auto"/>
        <w:ind w:left="1620" w:hanging="540"/>
        <w:jc w:val="both"/>
        <w:rPr>
          <w:rFonts w:ascii="Times New Roman" w:hAnsi="Times New Roman"/>
          <w:color w:val="000000"/>
          <w:sz w:val="24"/>
          <w:szCs w:val="24"/>
          <w:lang w:val="sk-SK"/>
        </w:rPr>
      </w:pPr>
      <w:r w:rsidRPr="00546B9A">
        <w:rPr>
          <w:rFonts w:ascii="Times New Roman" w:hAnsi="Times New Roman"/>
          <w:sz w:val="24"/>
          <w:szCs w:val="24"/>
          <w:lang w:val="sk-SK"/>
        </w:rPr>
        <w:t>ak by právna, finančná, technická, organizačná zmena alebo zmena vlastníckych vzťahov na strane príjemcu mohla podstatným spôsobom ovplyvniť vykonávanie zmluvy alebo spochybniť rozhodnutie o udelení grantu;</w:t>
      </w:r>
    </w:p>
    <w:p w14:paraId="76EB45E3" w14:textId="77777777" w:rsidR="00443C4D" w:rsidRPr="00546B9A" w:rsidRDefault="00443C4D" w:rsidP="00443C4D">
      <w:pPr>
        <w:tabs>
          <w:tab w:val="left" w:pos="567"/>
          <w:tab w:val="left" w:pos="993"/>
          <w:tab w:val="num" w:pos="2340"/>
        </w:tabs>
        <w:spacing w:after="0"/>
        <w:ind w:left="1701" w:hanging="567"/>
        <w:jc w:val="both"/>
        <w:rPr>
          <w:rFonts w:ascii="Times New Roman" w:hAnsi="Times New Roman"/>
          <w:color w:val="000000"/>
          <w:sz w:val="24"/>
          <w:szCs w:val="24"/>
          <w:lang w:val="sk-SK"/>
        </w:rPr>
      </w:pPr>
    </w:p>
    <w:p w14:paraId="3AE51F1C" w14:textId="77777777" w:rsidR="00443C4D" w:rsidRPr="00546B9A" w:rsidRDefault="00443C4D" w:rsidP="00443C4D">
      <w:pPr>
        <w:numPr>
          <w:ilvl w:val="0"/>
          <w:numId w:val="80"/>
        </w:numPr>
        <w:tabs>
          <w:tab w:val="clear" w:pos="360"/>
          <w:tab w:val="left" w:pos="1701"/>
          <w:tab w:val="num" w:pos="2340"/>
        </w:tabs>
        <w:suppressAutoHyphens w:val="0"/>
        <w:spacing w:after="0" w:line="240" w:lineRule="auto"/>
        <w:ind w:left="1620" w:hanging="540"/>
        <w:jc w:val="both"/>
        <w:rPr>
          <w:rFonts w:ascii="Times New Roman" w:hAnsi="Times New Roman"/>
          <w:color w:val="000000"/>
          <w:sz w:val="24"/>
          <w:szCs w:val="24"/>
          <w:lang w:val="sk-SK"/>
        </w:rPr>
      </w:pPr>
      <w:r w:rsidRPr="00546B9A">
        <w:rPr>
          <w:rFonts w:ascii="Times New Roman" w:hAnsi="Times New Roman"/>
          <w:sz w:val="24"/>
          <w:szCs w:val="24"/>
          <w:lang w:val="sk-SK"/>
        </w:rPr>
        <w:t>ak príjemca nerealizuje projekt tak</w:t>
      </w:r>
      <w:r w:rsidR="00BB7316" w:rsidRPr="00546B9A">
        <w:rPr>
          <w:rFonts w:ascii="Times New Roman" w:hAnsi="Times New Roman"/>
          <w:sz w:val="24"/>
          <w:szCs w:val="24"/>
          <w:lang w:val="sk-SK"/>
        </w:rPr>
        <w:t>,</w:t>
      </w:r>
      <w:r w:rsidRPr="00546B9A">
        <w:rPr>
          <w:rFonts w:ascii="Times New Roman" w:hAnsi="Times New Roman"/>
          <w:sz w:val="24"/>
          <w:szCs w:val="24"/>
          <w:lang w:val="sk-SK"/>
        </w:rPr>
        <w:t xml:space="preserve"> ako je stanovené v prílohe I alebo ak príjemca neplní inú podstatnú povinnosť, ktorá vyplýva z ustanovení zmluvy;</w:t>
      </w:r>
    </w:p>
    <w:p w14:paraId="02E74294" w14:textId="77777777" w:rsidR="00443C4D" w:rsidRPr="00546B9A" w:rsidRDefault="00443C4D" w:rsidP="00443C4D">
      <w:pPr>
        <w:tabs>
          <w:tab w:val="left" w:pos="567"/>
          <w:tab w:val="num" w:pos="2340"/>
        </w:tabs>
        <w:spacing w:after="0"/>
        <w:ind w:left="1701" w:hanging="567"/>
        <w:jc w:val="both"/>
        <w:rPr>
          <w:rFonts w:ascii="Times New Roman" w:hAnsi="Times New Roman"/>
          <w:color w:val="000000"/>
          <w:sz w:val="24"/>
          <w:szCs w:val="24"/>
          <w:lang w:val="sk-SK"/>
        </w:rPr>
      </w:pPr>
    </w:p>
    <w:p w14:paraId="7CF1CD3A" w14:textId="77777777" w:rsidR="00443C4D" w:rsidRPr="00546B9A" w:rsidRDefault="00443C4D" w:rsidP="00443C4D">
      <w:pPr>
        <w:numPr>
          <w:ilvl w:val="0"/>
          <w:numId w:val="80"/>
        </w:numPr>
        <w:tabs>
          <w:tab w:val="clear" w:pos="360"/>
          <w:tab w:val="left" w:pos="1701"/>
          <w:tab w:val="num" w:pos="2340"/>
        </w:tabs>
        <w:suppressAutoHyphens w:val="0"/>
        <w:spacing w:after="0" w:line="240" w:lineRule="auto"/>
        <w:ind w:left="1620" w:hanging="540"/>
        <w:jc w:val="both"/>
        <w:rPr>
          <w:rFonts w:ascii="Times New Roman" w:hAnsi="Times New Roman"/>
          <w:color w:val="000000"/>
          <w:sz w:val="24"/>
          <w:szCs w:val="24"/>
          <w:lang w:val="sk-SK"/>
        </w:rPr>
      </w:pPr>
      <w:r w:rsidRPr="00546B9A">
        <w:rPr>
          <w:rFonts w:ascii="Times New Roman" w:hAnsi="Times New Roman"/>
          <w:sz w:val="24"/>
          <w:szCs w:val="24"/>
          <w:lang w:val="sk-SK"/>
        </w:rPr>
        <w:t xml:space="preserve">v prípade </w:t>
      </w:r>
      <w:r w:rsidRPr="00546B9A">
        <w:rPr>
          <w:rFonts w:ascii="Times New Roman" w:hAnsi="Times New Roman"/>
          <w:i/>
          <w:sz w:val="24"/>
          <w:szCs w:val="24"/>
          <w:lang w:val="sk-SK"/>
        </w:rPr>
        <w:t>vyššej moci</w:t>
      </w:r>
      <w:r w:rsidRPr="00546B9A">
        <w:rPr>
          <w:rFonts w:ascii="Times New Roman" w:hAnsi="Times New Roman"/>
          <w:sz w:val="24"/>
          <w:szCs w:val="24"/>
          <w:lang w:val="sk-SK"/>
        </w:rPr>
        <w:t xml:space="preserve"> oznámenej v súlade s článkom II.13 alebo v prípade pozastavenia zo strany príjemcu v dôsledku výnimočných okolností oznámených v súlade s článkom II.14, keď nie je obnovenie vykonávania možné, alebo ak by potrebné úpravy zmluvy spochybnili rozhodnutie o udelení grantu alebo by mohli porušiť zásadu rovnakého zaobchádzania so žiadateľmi;</w:t>
      </w:r>
    </w:p>
    <w:p w14:paraId="635B2361" w14:textId="77777777" w:rsidR="00443C4D" w:rsidRPr="00546B9A" w:rsidRDefault="00443C4D" w:rsidP="00443C4D">
      <w:pPr>
        <w:tabs>
          <w:tab w:val="left" w:pos="567"/>
          <w:tab w:val="left" w:pos="993"/>
          <w:tab w:val="num" w:pos="2340"/>
        </w:tabs>
        <w:spacing w:after="0"/>
        <w:ind w:left="1701" w:hanging="567"/>
        <w:jc w:val="both"/>
        <w:rPr>
          <w:rFonts w:ascii="Times New Roman" w:hAnsi="Times New Roman"/>
          <w:color w:val="000000"/>
          <w:sz w:val="24"/>
          <w:szCs w:val="24"/>
          <w:lang w:val="sk-SK"/>
        </w:rPr>
      </w:pPr>
    </w:p>
    <w:p w14:paraId="3A693401" w14:textId="77777777" w:rsidR="00443C4D" w:rsidRPr="00546B9A" w:rsidRDefault="00443C4D" w:rsidP="00443C4D">
      <w:pPr>
        <w:numPr>
          <w:ilvl w:val="0"/>
          <w:numId w:val="80"/>
        </w:numPr>
        <w:tabs>
          <w:tab w:val="clear" w:pos="360"/>
          <w:tab w:val="left" w:pos="1701"/>
          <w:tab w:val="num" w:pos="2340"/>
        </w:tabs>
        <w:suppressAutoHyphens w:val="0"/>
        <w:spacing w:after="0" w:line="240" w:lineRule="auto"/>
        <w:ind w:left="1620" w:hanging="540"/>
        <w:jc w:val="both"/>
        <w:rPr>
          <w:rFonts w:ascii="Times New Roman" w:hAnsi="Times New Roman"/>
          <w:color w:val="000000"/>
          <w:sz w:val="24"/>
          <w:szCs w:val="24"/>
          <w:lang w:val="sk-SK"/>
        </w:rPr>
      </w:pPr>
      <w:r w:rsidRPr="00546B9A">
        <w:rPr>
          <w:rFonts w:ascii="Times New Roman" w:hAnsi="Times New Roman"/>
          <w:sz w:val="24"/>
          <w:szCs w:val="24"/>
          <w:lang w:val="sk-SK"/>
        </w:rPr>
        <w:t>ak je príjemca v konkurznom konaní, likvidácii, jeho záležitosti sú spravované súdmi, uzavrel zmluvu s veriteľmi, pozastavil výkon svojej podnikateľskej činnosti, je voči nemu vedené iné podobné konanie v týchto veciach alebo sa nachádza v obdobnej situácii, ktorá vyplýva z podobného konania stanoveného vo vnútroštátnych právnych alebo iných predpisoch;</w:t>
      </w:r>
    </w:p>
    <w:p w14:paraId="70FCD630" w14:textId="77777777" w:rsidR="00443C4D" w:rsidRPr="00546B9A" w:rsidRDefault="00443C4D" w:rsidP="00443C4D">
      <w:pPr>
        <w:tabs>
          <w:tab w:val="left" w:pos="567"/>
          <w:tab w:val="left" w:pos="993"/>
          <w:tab w:val="num" w:pos="2340"/>
        </w:tabs>
        <w:spacing w:after="0"/>
        <w:ind w:left="1701" w:hanging="567"/>
        <w:jc w:val="both"/>
        <w:rPr>
          <w:rFonts w:ascii="Times New Roman" w:hAnsi="Times New Roman"/>
          <w:color w:val="000000"/>
          <w:sz w:val="24"/>
          <w:szCs w:val="24"/>
          <w:lang w:val="sk-SK"/>
        </w:rPr>
      </w:pPr>
    </w:p>
    <w:p w14:paraId="2EB1E8BF" w14:textId="77777777" w:rsidR="00443C4D" w:rsidRPr="00546B9A" w:rsidRDefault="00443C4D" w:rsidP="00443C4D">
      <w:pPr>
        <w:numPr>
          <w:ilvl w:val="0"/>
          <w:numId w:val="80"/>
        </w:numPr>
        <w:tabs>
          <w:tab w:val="clear" w:pos="360"/>
          <w:tab w:val="left" w:pos="1701"/>
          <w:tab w:val="num" w:pos="2340"/>
        </w:tabs>
        <w:suppressAutoHyphens w:val="0"/>
        <w:spacing w:after="0" w:line="240" w:lineRule="auto"/>
        <w:ind w:left="1620" w:hanging="540"/>
        <w:jc w:val="both"/>
        <w:rPr>
          <w:rFonts w:ascii="Times New Roman" w:hAnsi="Times New Roman"/>
          <w:color w:val="000000"/>
          <w:sz w:val="24"/>
          <w:szCs w:val="24"/>
          <w:lang w:val="sk-SK"/>
        </w:rPr>
      </w:pPr>
      <w:r w:rsidRPr="00546B9A">
        <w:rPr>
          <w:rFonts w:ascii="Times New Roman" w:hAnsi="Times New Roman"/>
          <w:sz w:val="24"/>
          <w:szCs w:val="24"/>
          <w:lang w:val="sk-SK"/>
        </w:rPr>
        <w:t>ak príjemca alebo oprávnená osoba, ako sa stanovuje v druhom pododseku, boli uznané vinnými z profesionálneho pochybenia dokázaného akýmkoľvek spôsobom;</w:t>
      </w:r>
    </w:p>
    <w:p w14:paraId="7A3AC438" w14:textId="77777777" w:rsidR="00443C4D" w:rsidRPr="00546B9A" w:rsidRDefault="00443C4D" w:rsidP="00443C4D">
      <w:pPr>
        <w:tabs>
          <w:tab w:val="left" w:pos="567"/>
          <w:tab w:val="num" w:pos="2340"/>
        </w:tabs>
        <w:spacing w:after="0"/>
        <w:ind w:left="1701" w:hanging="567"/>
        <w:jc w:val="both"/>
        <w:rPr>
          <w:rFonts w:ascii="Times New Roman" w:hAnsi="Times New Roman"/>
          <w:color w:val="000000"/>
          <w:sz w:val="24"/>
          <w:szCs w:val="24"/>
          <w:lang w:val="sk-SK"/>
        </w:rPr>
      </w:pPr>
    </w:p>
    <w:p w14:paraId="3B869A92" w14:textId="77777777" w:rsidR="00443C4D" w:rsidRPr="00546B9A" w:rsidRDefault="00443C4D" w:rsidP="00443C4D">
      <w:pPr>
        <w:numPr>
          <w:ilvl w:val="0"/>
          <w:numId w:val="80"/>
        </w:numPr>
        <w:tabs>
          <w:tab w:val="clear" w:pos="360"/>
          <w:tab w:val="left" w:pos="1701"/>
          <w:tab w:val="num" w:pos="2340"/>
        </w:tabs>
        <w:suppressAutoHyphens w:val="0"/>
        <w:spacing w:after="0" w:line="240" w:lineRule="auto"/>
        <w:ind w:left="1620" w:hanging="540"/>
        <w:jc w:val="both"/>
        <w:rPr>
          <w:rFonts w:ascii="Times New Roman" w:hAnsi="Times New Roman"/>
          <w:color w:val="000000"/>
          <w:sz w:val="24"/>
          <w:szCs w:val="24"/>
          <w:lang w:val="sk-SK"/>
        </w:rPr>
      </w:pPr>
      <w:r w:rsidRPr="00546B9A">
        <w:rPr>
          <w:rFonts w:ascii="Times New Roman" w:hAnsi="Times New Roman"/>
          <w:sz w:val="24"/>
          <w:szCs w:val="24"/>
          <w:lang w:val="sk-SK"/>
        </w:rPr>
        <w:t>ak si príjemca neplní svoje povinnosti týkajúce sa platby príspevkov na sociálne zabezpečenie alebo platby daní v súlade s právnymi predpismi krajiny, v ktorej má sídlo alebo v ktorej sa projekt realizuje;</w:t>
      </w:r>
    </w:p>
    <w:p w14:paraId="35E4A131" w14:textId="77777777" w:rsidR="00443C4D" w:rsidRPr="00546B9A" w:rsidRDefault="00443C4D" w:rsidP="00443C4D">
      <w:pPr>
        <w:tabs>
          <w:tab w:val="left" w:pos="567"/>
          <w:tab w:val="num" w:pos="2340"/>
        </w:tabs>
        <w:spacing w:after="0"/>
        <w:ind w:left="1701" w:hanging="567"/>
        <w:jc w:val="both"/>
        <w:rPr>
          <w:rFonts w:ascii="Times New Roman" w:hAnsi="Times New Roman"/>
          <w:color w:val="000000"/>
          <w:sz w:val="24"/>
          <w:szCs w:val="24"/>
          <w:lang w:val="sk-SK"/>
        </w:rPr>
      </w:pPr>
    </w:p>
    <w:p w14:paraId="1F089996" w14:textId="77777777" w:rsidR="00443C4D" w:rsidRPr="00546B9A" w:rsidRDefault="00443C4D" w:rsidP="00443C4D">
      <w:pPr>
        <w:numPr>
          <w:ilvl w:val="0"/>
          <w:numId w:val="80"/>
        </w:numPr>
        <w:tabs>
          <w:tab w:val="clear" w:pos="360"/>
          <w:tab w:val="left" w:pos="1701"/>
          <w:tab w:val="num" w:pos="2340"/>
        </w:tabs>
        <w:suppressAutoHyphens w:val="0"/>
        <w:spacing w:after="0" w:line="240" w:lineRule="auto"/>
        <w:ind w:left="1620" w:hanging="540"/>
        <w:jc w:val="both"/>
        <w:rPr>
          <w:rFonts w:ascii="Times New Roman" w:hAnsi="Times New Roman"/>
          <w:color w:val="000000"/>
          <w:sz w:val="24"/>
          <w:szCs w:val="24"/>
          <w:lang w:val="sk-SK"/>
        </w:rPr>
      </w:pPr>
      <w:r w:rsidRPr="00546B9A">
        <w:rPr>
          <w:rFonts w:ascii="Times New Roman" w:hAnsi="Times New Roman"/>
          <w:sz w:val="24"/>
          <w:szCs w:val="24"/>
          <w:lang w:val="sk-SK"/>
        </w:rPr>
        <w:t>ak má NA dôkaz o tom, že sa príjemca alebo oprávnená osoba, ako sa stanovuje v druhom pododseku, dopustili podvodu, korupcie, účasti v zločineckej organizácii, legalizácii príjmu z trestnej činnosti alebo inej nezákonnej činnosti, ktorá poškodzuje finančné záujmy Únie;</w:t>
      </w:r>
    </w:p>
    <w:p w14:paraId="27F8DF98" w14:textId="77777777" w:rsidR="00443C4D" w:rsidRPr="00546B9A" w:rsidRDefault="00443C4D" w:rsidP="00443C4D">
      <w:pPr>
        <w:tabs>
          <w:tab w:val="left" w:pos="567"/>
          <w:tab w:val="left" w:pos="993"/>
          <w:tab w:val="num" w:pos="2340"/>
        </w:tabs>
        <w:spacing w:after="0"/>
        <w:ind w:left="1701" w:hanging="567"/>
        <w:jc w:val="both"/>
        <w:rPr>
          <w:rFonts w:ascii="Times New Roman" w:hAnsi="Times New Roman"/>
          <w:color w:val="000000"/>
          <w:sz w:val="24"/>
          <w:szCs w:val="24"/>
          <w:lang w:val="sk-SK"/>
        </w:rPr>
      </w:pPr>
    </w:p>
    <w:p w14:paraId="11A6845E" w14:textId="77777777" w:rsidR="00443C4D" w:rsidRPr="00546B9A" w:rsidRDefault="00443C4D" w:rsidP="00443C4D">
      <w:pPr>
        <w:numPr>
          <w:ilvl w:val="0"/>
          <w:numId w:val="80"/>
        </w:numPr>
        <w:tabs>
          <w:tab w:val="clear" w:pos="360"/>
          <w:tab w:val="left" w:pos="1701"/>
          <w:tab w:val="num" w:pos="2340"/>
        </w:tabs>
        <w:suppressAutoHyphens w:val="0"/>
        <w:spacing w:after="0" w:line="240" w:lineRule="auto"/>
        <w:ind w:left="1620" w:hanging="540"/>
        <w:jc w:val="both"/>
        <w:rPr>
          <w:rFonts w:ascii="Times New Roman" w:hAnsi="Times New Roman"/>
          <w:sz w:val="24"/>
          <w:szCs w:val="24"/>
          <w:lang w:val="sk-SK"/>
        </w:rPr>
      </w:pPr>
      <w:r w:rsidRPr="00546B9A">
        <w:rPr>
          <w:rFonts w:ascii="Times New Roman" w:hAnsi="Times New Roman"/>
          <w:sz w:val="24"/>
          <w:szCs w:val="24"/>
          <w:lang w:val="sk-SK"/>
        </w:rPr>
        <w:t>ak má NA dôkaz o tom, že sa príjemca alebo oprávnená osoba, ako sa stanovuje v druhom pododseku, dopustili závažných chýb, nezrovnalostí alebo podvodu v rámci postupu zadávania zákazky alebo vykonávania zmluvy vrátane predloženia nepravdivých informácií alebo nepredloženia požadovaných informácií s cieľom získať grant podľa zmluvy.</w:t>
      </w:r>
    </w:p>
    <w:p w14:paraId="3C30BBD4" w14:textId="77777777" w:rsidR="00443C4D" w:rsidRPr="00546B9A" w:rsidRDefault="00443C4D" w:rsidP="00443C4D">
      <w:pPr>
        <w:tabs>
          <w:tab w:val="left" w:pos="567"/>
          <w:tab w:val="left" w:pos="993"/>
          <w:tab w:val="num" w:pos="2340"/>
        </w:tabs>
        <w:spacing w:after="0"/>
        <w:ind w:left="1701" w:hanging="567"/>
        <w:jc w:val="both"/>
        <w:rPr>
          <w:rFonts w:ascii="Times New Roman" w:hAnsi="Times New Roman"/>
          <w:color w:val="000000"/>
          <w:sz w:val="24"/>
          <w:szCs w:val="24"/>
          <w:lang w:val="sk-SK"/>
        </w:rPr>
      </w:pPr>
    </w:p>
    <w:p w14:paraId="34A277E7" w14:textId="77777777" w:rsidR="00443C4D" w:rsidRPr="00546B9A" w:rsidRDefault="00443C4D" w:rsidP="00443C4D">
      <w:pPr>
        <w:spacing w:after="0"/>
        <w:ind w:left="1134"/>
        <w:jc w:val="both"/>
        <w:rPr>
          <w:rFonts w:ascii="Times New Roman" w:hAnsi="Times New Roman"/>
          <w:color w:val="000000"/>
          <w:sz w:val="24"/>
          <w:szCs w:val="24"/>
          <w:lang w:val="sk-SK"/>
        </w:rPr>
      </w:pPr>
      <w:r w:rsidRPr="00546B9A">
        <w:rPr>
          <w:rFonts w:ascii="Times New Roman" w:hAnsi="Times New Roman"/>
          <w:sz w:val="24"/>
          <w:szCs w:val="24"/>
          <w:lang w:val="sk-SK"/>
        </w:rPr>
        <w:t>Na účely písmena e), g) a h) „oprávnená osoba“ znamená akúkoľvek fyzickú osobu, ktorá má právomoc zastupovať príjemcu alebo prijímať rozhodnutia v jeho mene.</w:t>
      </w:r>
    </w:p>
    <w:p w14:paraId="57DEA21F" w14:textId="77777777" w:rsidR="00443C4D" w:rsidRPr="00546B9A" w:rsidRDefault="00443C4D" w:rsidP="00443C4D">
      <w:pPr>
        <w:spacing w:after="0" w:line="240" w:lineRule="auto"/>
        <w:jc w:val="both"/>
        <w:rPr>
          <w:rFonts w:ascii="Times New Roman" w:hAnsi="Times New Roman"/>
          <w:color w:val="000000"/>
          <w:sz w:val="24"/>
          <w:szCs w:val="24"/>
          <w:lang w:val="sk-SK" w:eastAsia="en-GB"/>
        </w:rPr>
      </w:pPr>
    </w:p>
    <w:p w14:paraId="12FE6ADD" w14:textId="77777777" w:rsidR="00443C4D" w:rsidRPr="00546B9A" w:rsidRDefault="00443C4D" w:rsidP="00443C4D">
      <w:pPr>
        <w:tabs>
          <w:tab w:val="left" w:pos="851"/>
        </w:tabs>
        <w:spacing w:after="0"/>
        <w:ind w:left="1134" w:hanging="1134"/>
        <w:jc w:val="both"/>
        <w:rPr>
          <w:rFonts w:ascii="Times New Roman" w:hAnsi="Times New Roman"/>
          <w:sz w:val="24"/>
          <w:szCs w:val="24"/>
          <w:lang w:val="sk-SK"/>
        </w:rPr>
      </w:pPr>
      <w:r w:rsidRPr="00546B9A">
        <w:rPr>
          <w:rFonts w:ascii="Times New Roman" w:hAnsi="Times New Roman"/>
          <w:b/>
          <w:sz w:val="24"/>
          <w:szCs w:val="24"/>
          <w:lang w:val="sk-SK"/>
        </w:rPr>
        <w:t>II.15.2.2</w:t>
      </w:r>
      <w:r w:rsidRPr="00546B9A">
        <w:rPr>
          <w:rFonts w:ascii="Times New Roman" w:hAnsi="Times New Roman"/>
          <w:sz w:val="24"/>
          <w:szCs w:val="24"/>
          <w:lang w:val="sk-SK"/>
        </w:rPr>
        <w:t xml:space="preserve"> </w:t>
      </w:r>
      <w:r w:rsidRPr="00546B9A">
        <w:rPr>
          <w:rFonts w:ascii="Times New Roman" w:hAnsi="Times New Roman"/>
          <w:sz w:val="24"/>
          <w:szCs w:val="24"/>
          <w:lang w:val="sk-SK"/>
        </w:rPr>
        <w:tab/>
        <w:t xml:space="preserve">Pred zrušením zmluvy NA je povinná oficiálne oznámiť príjemcovi svoj úmysel, uvedie dôvody a vyzve príjemcu, aby do 45 kalendárnych dní od prijatia oznámenia predložil námietky a v prípade článku II.15.2.1 písm. b) informoval NA o opatreniach prijatých s cieľom zabezpečiť, aby príjemca naďalej plnil svoje povinnosti podľa zmluvy. </w:t>
      </w:r>
    </w:p>
    <w:p w14:paraId="45564D78" w14:textId="77777777" w:rsidR="00443C4D" w:rsidRPr="00546B9A" w:rsidRDefault="00443C4D" w:rsidP="00443C4D">
      <w:pPr>
        <w:spacing w:after="0"/>
        <w:ind w:left="1134" w:hanging="1134"/>
        <w:jc w:val="both"/>
        <w:rPr>
          <w:rFonts w:ascii="Times New Roman" w:hAnsi="Times New Roman"/>
          <w:sz w:val="24"/>
          <w:szCs w:val="24"/>
          <w:lang w:val="sk-SK"/>
        </w:rPr>
      </w:pPr>
    </w:p>
    <w:p w14:paraId="1AE6BC61" w14:textId="77777777" w:rsidR="00443C4D" w:rsidRPr="00546B9A" w:rsidRDefault="00443C4D" w:rsidP="00443C4D">
      <w:pPr>
        <w:spacing w:after="0"/>
        <w:ind w:left="1134"/>
        <w:jc w:val="both"/>
        <w:rPr>
          <w:rFonts w:ascii="Times New Roman" w:hAnsi="Times New Roman"/>
          <w:sz w:val="24"/>
          <w:szCs w:val="24"/>
          <w:lang w:val="sk-SK"/>
        </w:rPr>
      </w:pPr>
      <w:r w:rsidRPr="00546B9A">
        <w:rPr>
          <w:rFonts w:ascii="Times New Roman" w:hAnsi="Times New Roman"/>
          <w:sz w:val="24"/>
          <w:szCs w:val="24"/>
          <w:lang w:val="sk-SK"/>
        </w:rPr>
        <w:t xml:space="preserve">Ak po preskúmaní námietok, ktoré predložil príjemca, NA rozhodne ukončiť postup zrušenia, je povinná oficiálne to oznámiť príjemcovi. </w:t>
      </w:r>
    </w:p>
    <w:p w14:paraId="20D5892A" w14:textId="77777777" w:rsidR="00443C4D" w:rsidRPr="00546B9A" w:rsidRDefault="00443C4D" w:rsidP="00443C4D">
      <w:pPr>
        <w:spacing w:after="0"/>
        <w:ind w:left="1134" w:hanging="1134"/>
        <w:jc w:val="both"/>
        <w:rPr>
          <w:rFonts w:ascii="Times New Roman" w:hAnsi="Times New Roman"/>
          <w:sz w:val="24"/>
          <w:szCs w:val="24"/>
          <w:lang w:val="sk-SK"/>
        </w:rPr>
      </w:pPr>
    </w:p>
    <w:p w14:paraId="3AFBE561" w14:textId="77777777" w:rsidR="00443C4D" w:rsidRPr="00546B9A" w:rsidRDefault="00443C4D" w:rsidP="00443C4D">
      <w:pPr>
        <w:spacing w:after="0"/>
        <w:ind w:left="1134"/>
        <w:jc w:val="both"/>
        <w:rPr>
          <w:rFonts w:ascii="Times New Roman" w:hAnsi="Times New Roman"/>
          <w:sz w:val="24"/>
          <w:szCs w:val="24"/>
          <w:lang w:val="sk-SK"/>
        </w:rPr>
      </w:pPr>
      <w:r w:rsidRPr="00546B9A">
        <w:rPr>
          <w:rFonts w:ascii="Times New Roman" w:hAnsi="Times New Roman"/>
          <w:sz w:val="24"/>
          <w:szCs w:val="24"/>
          <w:lang w:val="sk-SK"/>
        </w:rPr>
        <w:t>Ak neboli predložené žiadne námietky alebo ak aj napriek námietkam, ktoré predložil príjemca, NA rozhodne pokračovať v postupe zrušenia, môže zrušiť zmluvu oficiálnym oznámením príjemcovi, pričom uvedie dôvody zrušenia.</w:t>
      </w:r>
    </w:p>
    <w:p w14:paraId="6C9B7AE6" w14:textId="77777777" w:rsidR="00443C4D" w:rsidRPr="00546B9A" w:rsidRDefault="00443C4D" w:rsidP="00443C4D">
      <w:pPr>
        <w:spacing w:after="0"/>
        <w:ind w:left="1134" w:hanging="1134"/>
        <w:jc w:val="both"/>
        <w:rPr>
          <w:rFonts w:ascii="Times New Roman" w:hAnsi="Times New Roman"/>
          <w:sz w:val="24"/>
          <w:szCs w:val="24"/>
          <w:lang w:val="sk-SK"/>
        </w:rPr>
      </w:pPr>
    </w:p>
    <w:p w14:paraId="23C6C065" w14:textId="77777777" w:rsidR="00443C4D" w:rsidRPr="00546B9A" w:rsidRDefault="00443C4D" w:rsidP="00443C4D">
      <w:pPr>
        <w:spacing w:after="0"/>
        <w:ind w:left="1134"/>
        <w:jc w:val="both"/>
        <w:rPr>
          <w:rFonts w:ascii="Times New Roman" w:hAnsi="Times New Roman"/>
          <w:sz w:val="24"/>
          <w:szCs w:val="24"/>
          <w:lang w:val="sk-SK"/>
        </w:rPr>
      </w:pPr>
      <w:r w:rsidRPr="00546B9A">
        <w:rPr>
          <w:rFonts w:ascii="Times New Roman" w:hAnsi="Times New Roman"/>
          <w:sz w:val="24"/>
          <w:szCs w:val="24"/>
          <w:lang w:val="sk-SK"/>
        </w:rPr>
        <w:t>V prípadoch uvedených v článku II.15.2.1 písm. a), b), d) a f) sa v oficiálnom oznámení uvádza dátum nadobudnutia účinnosti zrušenia. V prípadoch uvedených v článku II.15.2.1 písm. c), e), g) a h)  zrušenie nadobúda účinnosť dňom na</w:t>
      </w:r>
      <w:r w:rsidR="00BB7316" w:rsidRPr="00546B9A">
        <w:rPr>
          <w:rFonts w:ascii="Times New Roman" w:hAnsi="Times New Roman"/>
          <w:sz w:val="24"/>
          <w:szCs w:val="24"/>
          <w:lang w:val="sk-SK"/>
        </w:rPr>
        <w:t>sledujúco</w:t>
      </w:r>
      <w:r w:rsidRPr="00546B9A">
        <w:rPr>
          <w:rFonts w:ascii="Times New Roman" w:hAnsi="Times New Roman"/>
          <w:sz w:val="24"/>
          <w:szCs w:val="24"/>
          <w:lang w:val="sk-SK"/>
        </w:rPr>
        <w:t>m po dni, kedy príjemca prijal oficiálne oznámenie o zrušení.</w:t>
      </w:r>
    </w:p>
    <w:p w14:paraId="1ACF9977" w14:textId="77777777" w:rsidR="00443C4D" w:rsidRPr="00546B9A" w:rsidRDefault="00443C4D" w:rsidP="00443C4D">
      <w:pPr>
        <w:spacing w:after="0"/>
        <w:ind w:left="1134"/>
        <w:jc w:val="both"/>
        <w:rPr>
          <w:rFonts w:ascii="Times New Roman" w:hAnsi="Times New Roman"/>
          <w:sz w:val="24"/>
          <w:szCs w:val="24"/>
          <w:lang w:val="sk-SK"/>
        </w:rPr>
      </w:pPr>
    </w:p>
    <w:p w14:paraId="293F3B9B"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b/>
          <w:sz w:val="24"/>
          <w:szCs w:val="24"/>
          <w:lang w:val="sk-SK"/>
        </w:rPr>
        <w:t xml:space="preserve">II.15.3 Dôsledky zrušenia </w:t>
      </w:r>
    </w:p>
    <w:p w14:paraId="79DE66D2" w14:textId="77777777" w:rsidR="00443C4D" w:rsidRPr="00546B9A" w:rsidRDefault="00443C4D" w:rsidP="00443C4D">
      <w:pPr>
        <w:spacing w:after="0"/>
        <w:jc w:val="both"/>
        <w:rPr>
          <w:rFonts w:ascii="Times New Roman" w:hAnsi="Times New Roman"/>
          <w:sz w:val="24"/>
          <w:szCs w:val="24"/>
          <w:lang w:val="sk-SK"/>
        </w:rPr>
      </w:pPr>
    </w:p>
    <w:p w14:paraId="641B8B5C"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Ak je zmluva zrušená, platby NA sa znížia na sumu stanovenú v súlade s článkom II.18 na základe oprávnených nákladov, ktoré príjemca vynaložil, a skutočnej úrovne realizácie projektu ku dňu, kedy zrušenie zmluvy nadobúda účinnosť. Náklady spojené s existujúcimi záväzkami, ktoré sa majú vynaložiť až po zrušení, sa neberú do úvahy. Príjemca má 60 dní od dátumu nadobudnutia účinnosti zrušenia zmluvy, ako sa stanovuje v článkoch II.15.1 a II.15.2.2, na predloženie žiadosti o platbu zostatku v súlade s článkom I.4.3. Ak takáto žiadosť o platbu zostatku nie je doručená v stanovenej lehote, NA neuhradí alebo nepokryje náklady, ktoré nie sú zahrnuté alebo ktoré nie sú odôvodnené v ňou schválených priebežných alebo záverečných správ</w:t>
      </w:r>
      <w:r w:rsidR="009E3909" w:rsidRPr="00546B9A">
        <w:rPr>
          <w:rFonts w:ascii="Times New Roman" w:hAnsi="Times New Roman"/>
          <w:sz w:val="24"/>
          <w:szCs w:val="24"/>
          <w:lang w:val="sk-SK"/>
        </w:rPr>
        <w:t>ach</w:t>
      </w:r>
      <w:r w:rsidRPr="00546B9A">
        <w:rPr>
          <w:rFonts w:ascii="Times New Roman" w:hAnsi="Times New Roman"/>
          <w:sz w:val="24"/>
          <w:szCs w:val="24"/>
          <w:lang w:val="sk-SK"/>
        </w:rPr>
        <w:t xml:space="preserve">. V súlade s článkom II.19 NA je povinná vymáhať sumy, ktoré už boli vyplatené, ak ich použitie nie je odôvodnené v priebežných alebo záverečných správach. </w:t>
      </w:r>
    </w:p>
    <w:p w14:paraId="0FBE390B"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0F9F0EB3"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Ak NA v súlade s článkom II.15.2.1 písm. b) zruší zmluvu z dôvodu, že príjemca nepredložil žiadosť o platbu a ani po upomienke nesplnil túto povinnosť v lehote stanovenej v článku I.4.5, prvý pododsek sa uplatňuje po splnení týchto podmienok:</w:t>
      </w:r>
    </w:p>
    <w:p w14:paraId="6403A93D" w14:textId="77777777" w:rsidR="00443C4D" w:rsidRPr="00546B9A" w:rsidRDefault="00443C4D" w:rsidP="00443C4D">
      <w:pPr>
        <w:spacing w:after="0"/>
        <w:jc w:val="both"/>
        <w:rPr>
          <w:rFonts w:ascii="Times New Roman" w:hAnsi="Times New Roman"/>
          <w:sz w:val="24"/>
          <w:szCs w:val="24"/>
          <w:lang w:val="sk-SK"/>
        </w:rPr>
      </w:pPr>
    </w:p>
    <w:p w14:paraId="7B807C8C" w14:textId="77777777" w:rsidR="00443C4D" w:rsidRPr="00546B9A" w:rsidRDefault="00443C4D" w:rsidP="00443C4D">
      <w:pPr>
        <w:numPr>
          <w:ilvl w:val="0"/>
          <w:numId w:val="81"/>
        </w:numPr>
        <w:tabs>
          <w:tab w:val="left" w:pos="567"/>
        </w:tabs>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neexistuje žiadne dodatočné obdobie od dátumu nadobudnutia účinnosti zrušenia zmluvy pre príjemcu na predloženie žiadosti o platbu zostatku v súlade s článkom I.4.3; a</w:t>
      </w:r>
    </w:p>
    <w:p w14:paraId="0B36FC93" w14:textId="77777777" w:rsidR="00443C4D" w:rsidRPr="00546B9A" w:rsidRDefault="00443C4D" w:rsidP="00443C4D">
      <w:pPr>
        <w:tabs>
          <w:tab w:val="left" w:pos="567"/>
        </w:tabs>
        <w:spacing w:after="0"/>
        <w:ind w:left="540"/>
        <w:jc w:val="both"/>
        <w:rPr>
          <w:rFonts w:ascii="Times New Roman" w:hAnsi="Times New Roman"/>
          <w:sz w:val="24"/>
          <w:szCs w:val="24"/>
          <w:lang w:val="sk-SK"/>
        </w:rPr>
      </w:pPr>
    </w:p>
    <w:p w14:paraId="578454AA" w14:textId="77777777" w:rsidR="00443C4D" w:rsidRPr="00546B9A" w:rsidRDefault="00443C4D" w:rsidP="00443C4D">
      <w:pPr>
        <w:numPr>
          <w:ilvl w:val="0"/>
          <w:numId w:val="81"/>
        </w:numPr>
        <w:tabs>
          <w:tab w:val="left" w:pos="567"/>
        </w:tabs>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lastRenderedPageBreak/>
        <w:t xml:space="preserve">NA neuhradí alebo nepokryje náklady, ktoré príjemca vynaložil do dňa zrušenia zmluvy alebo do uplynutia obdobia stanoveného v článku I.2.2, podľa toho, čo nastane skôr, ktoré nie sú uvedené a odôvodnené v priebežných alebo záverečných správach. </w:t>
      </w:r>
    </w:p>
    <w:p w14:paraId="0AB0DF9E"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3E7F6C6B"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Okrem prvého a druhého pododseku ak zmluvu zruší príjemca nenáležitým spôsobom v zmysle článku II.15.1, alebo ak zmluvu zruší NA z dôvodov uvedených v článku II.15.2.1 písm. b), e), g) a h), NA môže tiež znížiť grant alebo vymáhať neoprávnene vyplatené sumy v súlade s článkami II.18.4 a II.19 úmerne k závažnosti pochybení a po tom, ako umožní príjemcovi predložiť námietky.</w:t>
      </w:r>
    </w:p>
    <w:p w14:paraId="396F0B4E" w14:textId="77777777" w:rsidR="00443C4D" w:rsidRPr="00546B9A" w:rsidRDefault="00443C4D" w:rsidP="00443C4D">
      <w:pPr>
        <w:spacing w:after="0"/>
        <w:jc w:val="both"/>
        <w:rPr>
          <w:rFonts w:ascii="Times New Roman" w:hAnsi="Times New Roman"/>
          <w:sz w:val="24"/>
          <w:szCs w:val="24"/>
          <w:lang w:val="sk-SK"/>
        </w:rPr>
      </w:pPr>
    </w:p>
    <w:p w14:paraId="74117F48"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Žiadna strana nemá nárok na náhradu škody z dôvodu zrušenia zmluvy druhou stranou.</w:t>
      </w:r>
    </w:p>
    <w:p w14:paraId="5E4CE617"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4723E0CA" w14:textId="77777777" w:rsidR="00443C4D" w:rsidRPr="00546B9A" w:rsidRDefault="00443C4D" w:rsidP="00443C4D">
      <w:pPr>
        <w:spacing w:after="0" w:line="240" w:lineRule="auto"/>
        <w:jc w:val="both"/>
        <w:outlineLvl w:val="0"/>
        <w:rPr>
          <w:rFonts w:ascii="Times New Roman" w:hAnsi="Times New Roman"/>
          <w:b/>
          <w:sz w:val="24"/>
          <w:szCs w:val="24"/>
          <w:lang w:val="sk-SK"/>
        </w:rPr>
      </w:pPr>
      <w:r w:rsidRPr="00546B9A">
        <w:rPr>
          <w:rFonts w:ascii="Times New Roman" w:hAnsi="Times New Roman"/>
          <w:b/>
          <w:sz w:val="24"/>
          <w:szCs w:val="24"/>
          <w:lang w:val="sk-SK"/>
        </w:rPr>
        <w:t>ČASŤ B – FINANČNÉ USTANOVENIA</w:t>
      </w:r>
    </w:p>
    <w:p w14:paraId="46737675" w14:textId="77777777" w:rsidR="00443C4D" w:rsidRPr="00546B9A" w:rsidRDefault="00443C4D" w:rsidP="00443C4D">
      <w:pPr>
        <w:spacing w:after="0" w:line="240" w:lineRule="auto"/>
        <w:jc w:val="both"/>
        <w:outlineLvl w:val="0"/>
        <w:rPr>
          <w:rFonts w:ascii="Times New Roman" w:hAnsi="Times New Roman"/>
          <w:b/>
          <w:sz w:val="24"/>
          <w:szCs w:val="24"/>
          <w:lang w:val="sk-SK"/>
        </w:rPr>
      </w:pPr>
    </w:p>
    <w:p w14:paraId="56942E82" w14:textId="77777777" w:rsidR="00443C4D" w:rsidRPr="00546B9A" w:rsidRDefault="00443C4D" w:rsidP="00443C4D">
      <w:pPr>
        <w:spacing w:after="0"/>
        <w:jc w:val="both"/>
        <w:outlineLvl w:val="0"/>
        <w:rPr>
          <w:rFonts w:ascii="Times New Roman" w:hAnsi="Times New Roman"/>
          <w:b/>
          <w:sz w:val="24"/>
          <w:szCs w:val="24"/>
          <w:lang w:val="sk-SK"/>
        </w:rPr>
      </w:pPr>
      <w:r w:rsidRPr="00546B9A">
        <w:rPr>
          <w:rFonts w:ascii="Times New Roman" w:hAnsi="Times New Roman"/>
          <w:b/>
          <w:sz w:val="24"/>
          <w:szCs w:val="24"/>
          <w:lang w:val="sk-SK"/>
        </w:rPr>
        <w:t>ČLÁNOK II.16 – OPRÁVNENÉ NÁKLADY</w:t>
      </w:r>
    </w:p>
    <w:p w14:paraId="0DC9206C" w14:textId="77777777" w:rsidR="00443C4D" w:rsidRPr="00546B9A" w:rsidRDefault="00443C4D" w:rsidP="00443C4D">
      <w:pPr>
        <w:spacing w:after="0" w:line="240" w:lineRule="auto"/>
        <w:jc w:val="both"/>
        <w:outlineLvl w:val="0"/>
        <w:rPr>
          <w:rFonts w:ascii="Times New Roman" w:hAnsi="Times New Roman"/>
          <w:b/>
          <w:sz w:val="24"/>
          <w:szCs w:val="24"/>
          <w:lang w:val="sk-SK"/>
        </w:rPr>
      </w:pPr>
    </w:p>
    <w:p w14:paraId="77ED97FD" w14:textId="77777777" w:rsidR="00443C4D" w:rsidRPr="00546B9A" w:rsidRDefault="00443C4D" w:rsidP="00443C4D">
      <w:pPr>
        <w:pStyle w:val="paragraphpartII"/>
        <w:numPr>
          <w:ilvl w:val="0"/>
          <w:numId w:val="0"/>
        </w:numPr>
        <w:rPr>
          <w:lang w:val="sk-SK"/>
        </w:rPr>
      </w:pPr>
      <w:r w:rsidRPr="00546B9A">
        <w:rPr>
          <w:lang w:val="sk-SK"/>
        </w:rPr>
        <w:t xml:space="preserve">II.16.1 Podmienky pre jednotkové príspevky </w:t>
      </w:r>
    </w:p>
    <w:p w14:paraId="70ECAD0F" w14:textId="77777777" w:rsidR="00443C4D" w:rsidRPr="00546B9A" w:rsidRDefault="00443C4D" w:rsidP="00443C4D">
      <w:pPr>
        <w:spacing w:after="0" w:line="240" w:lineRule="auto"/>
        <w:ind w:left="567" w:hanging="567"/>
        <w:jc w:val="both"/>
        <w:rPr>
          <w:rFonts w:ascii="Times New Roman" w:hAnsi="Times New Roman"/>
          <w:sz w:val="24"/>
          <w:szCs w:val="24"/>
          <w:lang w:val="sk-SK"/>
        </w:rPr>
      </w:pPr>
    </w:p>
    <w:p w14:paraId="42B804DF" w14:textId="77777777" w:rsidR="00443C4D" w:rsidRPr="00546B9A" w:rsidRDefault="00443C4D" w:rsidP="00443C4D">
      <w:pPr>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V prípade, že grant má formu jednotkových príspevkov, počet jednotiek musí byť v súlade s nasledujúcimi podmienkami:</w:t>
      </w:r>
    </w:p>
    <w:p w14:paraId="289FB28F" w14:textId="77777777" w:rsidR="00443C4D" w:rsidRPr="00546B9A" w:rsidRDefault="00443C4D" w:rsidP="00443C4D">
      <w:pPr>
        <w:suppressAutoHyphens w:val="0"/>
        <w:autoSpaceDE w:val="0"/>
        <w:autoSpaceDN w:val="0"/>
        <w:adjustRightInd w:val="0"/>
        <w:spacing w:after="0" w:line="240" w:lineRule="auto"/>
        <w:ind w:left="720"/>
        <w:jc w:val="center"/>
        <w:rPr>
          <w:rFonts w:ascii="Times New Roman" w:hAnsi="Times New Roman"/>
          <w:color w:val="000000"/>
          <w:sz w:val="24"/>
          <w:szCs w:val="24"/>
          <w:lang w:val="sk-SK" w:eastAsia="en-GB"/>
        </w:rPr>
      </w:pPr>
    </w:p>
    <w:p w14:paraId="1191DFBC" w14:textId="77777777" w:rsidR="00443C4D" w:rsidRPr="00546B9A" w:rsidRDefault="00443C4D" w:rsidP="00443C4D">
      <w:pPr>
        <w:numPr>
          <w:ilvl w:val="0"/>
          <w:numId w:val="46"/>
        </w:numPr>
        <w:suppressAutoHyphens w:val="0"/>
        <w:autoSpaceDE w:val="0"/>
        <w:autoSpaceDN w:val="0"/>
        <w:adjustRightInd w:val="0"/>
        <w:spacing w:after="0" w:line="240" w:lineRule="auto"/>
        <w:rPr>
          <w:rFonts w:ascii="Times New Roman" w:hAnsi="Times New Roman"/>
          <w:color w:val="000000"/>
          <w:sz w:val="24"/>
          <w:szCs w:val="24"/>
          <w:lang w:val="sk-SK" w:eastAsia="en-GB"/>
        </w:rPr>
      </w:pPr>
      <w:r w:rsidRPr="00546B9A">
        <w:rPr>
          <w:rFonts w:ascii="Times New Roman" w:hAnsi="Times New Roman"/>
          <w:color w:val="000000"/>
          <w:sz w:val="24"/>
          <w:szCs w:val="24"/>
          <w:lang w:val="sk-SK" w:eastAsia="en-GB"/>
        </w:rPr>
        <w:t>jednotky musia byť skutočne využité a vytvorené v období stanovenom v článku I.2.2.;</w:t>
      </w:r>
    </w:p>
    <w:p w14:paraId="2440E339" w14:textId="77777777" w:rsidR="00443C4D" w:rsidRPr="00546B9A" w:rsidRDefault="00443C4D" w:rsidP="00443C4D">
      <w:pPr>
        <w:suppressAutoHyphens w:val="0"/>
        <w:autoSpaceDE w:val="0"/>
        <w:autoSpaceDN w:val="0"/>
        <w:adjustRightInd w:val="0"/>
        <w:spacing w:after="0" w:line="240" w:lineRule="auto"/>
        <w:ind w:left="1789"/>
        <w:rPr>
          <w:rFonts w:ascii="Times New Roman" w:hAnsi="Times New Roman"/>
          <w:color w:val="000000"/>
          <w:sz w:val="24"/>
          <w:szCs w:val="24"/>
          <w:lang w:val="sk-SK" w:eastAsia="en-GB"/>
        </w:rPr>
      </w:pPr>
    </w:p>
    <w:p w14:paraId="6859D6D3" w14:textId="77777777" w:rsidR="00443C4D" w:rsidRPr="00546B9A" w:rsidRDefault="00443C4D" w:rsidP="00443C4D">
      <w:pPr>
        <w:numPr>
          <w:ilvl w:val="0"/>
          <w:numId w:val="46"/>
        </w:numPr>
        <w:suppressAutoHyphens w:val="0"/>
        <w:autoSpaceDE w:val="0"/>
        <w:autoSpaceDN w:val="0"/>
        <w:adjustRightInd w:val="0"/>
        <w:spacing w:after="0" w:line="240" w:lineRule="auto"/>
        <w:rPr>
          <w:rFonts w:ascii="Times New Roman" w:hAnsi="Times New Roman"/>
          <w:color w:val="000000"/>
          <w:sz w:val="24"/>
          <w:szCs w:val="24"/>
          <w:lang w:val="sk-SK" w:eastAsia="en-GB"/>
        </w:rPr>
      </w:pPr>
      <w:r w:rsidRPr="00546B9A">
        <w:rPr>
          <w:rFonts w:ascii="Times New Roman" w:hAnsi="Times New Roman"/>
          <w:color w:val="000000"/>
          <w:sz w:val="24"/>
          <w:szCs w:val="24"/>
          <w:lang w:val="sk-SK" w:eastAsia="en-GB"/>
        </w:rPr>
        <w:t>jednotky musia byť nevyhnutné pre realizáciu projektu alebo ním vytvorené;</w:t>
      </w:r>
    </w:p>
    <w:p w14:paraId="599343AD" w14:textId="77777777" w:rsidR="00443C4D" w:rsidRPr="00546B9A" w:rsidRDefault="00443C4D" w:rsidP="00443C4D">
      <w:pPr>
        <w:suppressAutoHyphens w:val="0"/>
        <w:autoSpaceDE w:val="0"/>
        <w:autoSpaceDN w:val="0"/>
        <w:adjustRightInd w:val="0"/>
        <w:spacing w:after="0" w:line="240" w:lineRule="auto"/>
        <w:ind w:left="1789"/>
        <w:rPr>
          <w:rFonts w:ascii="Times New Roman" w:hAnsi="Times New Roman"/>
          <w:color w:val="000000"/>
          <w:sz w:val="24"/>
          <w:szCs w:val="24"/>
          <w:lang w:val="sk-SK" w:eastAsia="en-GB"/>
        </w:rPr>
      </w:pPr>
    </w:p>
    <w:p w14:paraId="01983AB0" w14:textId="77777777" w:rsidR="00443C4D" w:rsidRPr="00546B9A" w:rsidRDefault="00443C4D" w:rsidP="00443C4D">
      <w:pPr>
        <w:numPr>
          <w:ilvl w:val="0"/>
          <w:numId w:val="46"/>
        </w:numPr>
        <w:suppressAutoHyphens w:val="0"/>
        <w:autoSpaceDE w:val="0"/>
        <w:autoSpaceDN w:val="0"/>
        <w:adjustRightInd w:val="0"/>
        <w:spacing w:after="0" w:line="240" w:lineRule="auto"/>
        <w:rPr>
          <w:rFonts w:ascii="Times New Roman" w:hAnsi="Times New Roman"/>
          <w:color w:val="000000"/>
          <w:sz w:val="24"/>
          <w:szCs w:val="24"/>
          <w:lang w:val="sk-SK" w:eastAsia="en-GB"/>
        </w:rPr>
      </w:pPr>
      <w:r w:rsidRPr="00546B9A">
        <w:rPr>
          <w:rFonts w:ascii="Times New Roman" w:hAnsi="Times New Roman"/>
          <w:color w:val="000000"/>
          <w:sz w:val="24"/>
          <w:szCs w:val="24"/>
          <w:lang w:val="sk-SK" w:eastAsia="en-GB"/>
        </w:rPr>
        <w:t>počet jednotiek  musí byť identifikovateľný a preukázateľný a podporený záznamami a dokumentáciou špecifikovanou v článku II.16.2.</w:t>
      </w:r>
    </w:p>
    <w:p w14:paraId="4810288F" w14:textId="77777777" w:rsidR="00443C4D" w:rsidRPr="00546B9A" w:rsidRDefault="00443C4D" w:rsidP="00443C4D">
      <w:pPr>
        <w:suppressAutoHyphens w:val="0"/>
        <w:autoSpaceDE w:val="0"/>
        <w:autoSpaceDN w:val="0"/>
        <w:adjustRightInd w:val="0"/>
        <w:spacing w:after="0" w:line="240" w:lineRule="auto"/>
        <w:rPr>
          <w:rFonts w:ascii="Times New Roman" w:hAnsi="Times New Roman"/>
          <w:color w:val="000000"/>
          <w:sz w:val="24"/>
          <w:szCs w:val="24"/>
          <w:lang w:val="sk-SK" w:eastAsia="en-GB"/>
        </w:rPr>
      </w:pPr>
    </w:p>
    <w:p w14:paraId="2EF0DFC0" w14:textId="77777777" w:rsidR="00443C4D" w:rsidRPr="00546B9A" w:rsidRDefault="00443C4D" w:rsidP="00443C4D">
      <w:pPr>
        <w:pStyle w:val="paragraphpartII"/>
        <w:numPr>
          <w:ilvl w:val="0"/>
          <w:numId w:val="0"/>
        </w:numPr>
        <w:rPr>
          <w:lang w:val="sk-SK"/>
        </w:rPr>
      </w:pPr>
      <w:r w:rsidRPr="00546B9A">
        <w:rPr>
          <w:lang w:val="sk-SK"/>
        </w:rPr>
        <w:t>II.16.2 Výpočet príspevkov na základe jednotkových nákladov</w:t>
      </w:r>
    </w:p>
    <w:p w14:paraId="69C499F8" w14:textId="77777777" w:rsidR="00443C4D" w:rsidRPr="00546B9A" w:rsidRDefault="00443C4D" w:rsidP="00443C4D">
      <w:pPr>
        <w:pStyle w:val="paragraphpartII"/>
        <w:numPr>
          <w:ilvl w:val="0"/>
          <w:numId w:val="0"/>
        </w:numPr>
        <w:ind w:left="680"/>
        <w:rPr>
          <w:lang w:val="sk-SK"/>
        </w:rPr>
      </w:pPr>
    </w:p>
    <w:p w14:paraId="3653BB67"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II.16.2.1</w:t>
      </w:r>
      <w:r w:rsidRPr="00546B9A">
        <w:rPr>
          <w:rFonts w:ascii="Times New Roman" w:hAnsi="Times New Roman"/>
          <w:b/>
          <w:sz w:val="24"/>
          <w:szCs w:val="24"/>
          <w:lang w:val="sk-SK"/>
        </w:rPr>
        <w:tab/>
        <w:t xml:space="preserve"> Kľúčová akcia 1 – Školské vzdelávanie/Vzdelávanie dospelých</w:t>
      </w:r>
    </w:p>
    <w:p w14:paraId="45491F02"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p>
    <w:p w14:paraId="2137593C" w14:textId="77777777" w:rsidR="00443C4D" w:rsidRPr="00546B9A" w:rsidRDefault="00443C4D" w:rsidP="00443C4D">
      <w:pPr>
        <w:numPr>
          <w:ilvl w:val="0"/>
          <w:numId w:val="48"/>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Cesta</w:t>
      </w:r>
    </w:p>
    <w:p w14:paraId="63670D8A"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037F5090" w14:textId="77777777" w:rsidR="00443C4D" w:rsidRPr="00546B9A" w:rsidRDefault="00443C4D" w:rsidP="00443C4D">
      <w:pPr>
        <w:numPr>
          <w:ilvl w:val="0"/>
          <w:numId w:val="21"/>
        </w:numPr>
        <w:suppressAutoHyphens w:val="0"/>
        <w:spacing w:line="240" w:lineRule="auto"/>
        <w:jc w:val="both"/>
        <w:rPr>
          <w:rFonts w:ascii="Times New Roman" w:hAnsi="Times New Roman"/>
          <w:sz w:val="24"/>
          <w:szCs w:val="24"/>
          <w:lang w:val="sk-SK" w:eastAsia="en-GB"/>
        </w:rPr>
      </w:pPr>
      <w:r w:rsidRPr="00546B9A">
        <w:rPr>
          <w:rFonts w:ascii="Times New Roman" w:hAnsi="Times New Roman"/>
          <w:sz w:val="24"/>
          <w:szCs w:val="24"/>
          <w:lang w:val="sk-SK" w:eastAsia="en-GB"/>
        </w:rPr>
        <w:t>Výpočet výšky grantu: výška grantu sa vypočíta vynásobením počtu účastníkov na príslušné vzdialenostné pásmo jednotkovým príspevkom platným pre príslušné vzdialenostné pásmo, ako je uvedené v prílohe III zmluvy. Jednotkový náklad pre vzdialenostné pásmo predstavuje výšku grantu pre spiatočnú cest</w:t>
      </w:r>
      <w:r w:rsidR="00BB7316" w:rsidRPr="00546B9A">
        <w:rPr>
          <w:rFonts w:ascii="Times New Roman" w:hAnsi="Times New Roman"/>
          <w:sz w:val="24"/>
          <w:szCs w:val="24"/>
          <w:lang w:val="sk-SK" w:eastAsia="en-GB"/>
        </w:rPr>
        <w:t>u medzi miestom odchodu a miest</w:t>
      </w:r>
      <w:r w:rsidRPr="00546B9A">
        <w:rPr>
          <w:rFonts w:ascii="Times New Roman" w:hAnsi="Times New Roman"/>
          <w:sz w:val="24"/>
          <w:szCs w:val="24"/>
          <w:lang w:val="sk-SK" w:eastAsia="en-GB"/>
        </w:rPr>
        <w:t xml:space="preserve">om príchodu. </w:t>
      </w:r>
    </w:p>
    <w:p w14:paraId="4642473B" w14:textId="77777777" w:rsidR="00443C4D" w:rsidRPr="00546B9A" w:rsidRDefault="00443C4D" w:rsidP="00443C4D">
      <w:pPr>
        <w:numPr>
          <w:ilvl w:val="0"/>
          <w:numId w:val="2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Podmienka udelenia grantu</w:t>
      </w:r>
      <w:r w:rsidRPr="00546B9A">
        <w:rPr>
          <w:rFonts w:ascii="Times New Roman" w:hAnsi="Times New Roman"/>
          <w:sz w:val="24"/>
          <w:szCs w:val="24"/>
          <w:lang w:val="sk-SK" w:eastAsia="en-GB"/>
        </w:rPr>
        <w:t>: podmienka nároku na grant je, že účastník skutočne absolvoval oznámenú cestu.</w:t>
      </w:r>
    </w:p>
    <w:p w14:paraId="77B36EA2" w14:textId="77777777" w:rsidR="00443C4D" w:rsidRPr="00546B9A" w:rsidRDefault="00443C4D" w:rsidP="00443C4D">
      <w:pPr>
        <w:numPr>
          <w:ilvl w:val="0"/>
          <w:numId w:val="2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39A832A4" w14:textId="77777777" w:rsidR="00443C4D" w:rsidRPr="00546B9A" w:rsidRDefault="00443C4D" w:rsidP="00443C4D">
      <w:pPr>
        <w:numPr>
          <w:ilvl w:val="0"/>
          <w:numId w:val="4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Pre cestu medzi vysielajúcou organizáciou a prijímajúcou organizáciou: dôkaz účasti na aktivite v zahraničí vo forme potvrdenia podpísaného prijímajúcou organizáciou, na </w:t>
      </w:r>
      <w:r w:rsidRPr="00546B9A">
        <w:rPr>
          <w:rFonts w:ascii="Times New Roman" w:hAnsi="Times New Roman"/>
          <w:sz w:val="24"/>
          <w:szCs w:val="24"/>
          <w:lang w:val="sk-SK"/>
        </w:rPr>
        <w:lastRenderedPageBreak/>
        <w:t xml:space="preserve">ktorom sa uvádza meno účastníka, účel aktivity v zahraničí, ako aj dátum začiatku a ukončenia aktivity; </w:t>
      </w:r>
    </w:p>
    <w:p w14:paraId="04AB85BD" w14:textId="77777777" w:rsidR="00443C4D" w:rsidRPr="00546B9A" w:rsidRDefault="00443C4D" w:rsidP="00443C4D">
      <w:pPr>
        <w:numPr>
          <w:ilvl w:val="0"/>
          <w:numId w:val="4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 prípade cesty z iného miesta, ako sídli vysielajúca organizácia a/alebo cesty na miesto iné, ako sídli prijímajúca organizácia, skutočný itinerár cesty musí byť podložený cestovnými lístkami alebo inými faktúrami, ktoré konkrétne uvádzajú miesto odchodu a miesto príchodu.</w:t>
      </w:r>
    </w:p>
    <w:p w14:paraId="43365410" w14:textId="77777777" w:rsidR="00443C4D" w:rsidRPr="00546B9A" w:rsidRDefault="00443C4D" w:rsidP="00443C4D">
      <w:pPr>
        <w:numPr>
          <w:ilvl w:val="0"/>
          <w:numId w:val="48"/>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Individuálna podpora</w:t>
      </w:r>
    </w:p>
    <w:p w14:paraId="1643D0B1"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42A9D8D6" w14:textId="77777777" w:rsidR="00443C4D" w:rsidRPr="00546B9A" w:rsidRDefault="00443C4D" w:rsidP="00443C4D">
      <w:pPr>
        <w:numPr>
          <w:ilvl w:val="0"/>
          <w:numId w:val="2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výška grantu sa vypočíta vynásobením počtu dní/mesiacov na účastníka jednotkovým príspevkom platným pre deň/mesiac pre príslušnú prijímajúcu krajinu, ako je uvedené v prílohe III zmluvy. </w:t>
      </w:r>
    </w:p>
    <w:p w14:paraId="08F06EF9" w14:textId="77777777" w:rsidR="00443C4D" w:rsidRPr="00546B9A" w:rsidRDefault="00443C4D" w:rsidP="00443C4D">
      <w:pPr>
        <w:numPr>
          <w:ilvl w:val="0"/>
          <w:numId w:val="2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podmienka nároku na grant je, že účastník </w:t>
      </w:r>
      <w:r w:rsidRPr="00546B9A">
        <w:rPr>
          <w:rFonts w:ascii="Times New Roman" w:hAnsi="Times New Roman"/>
          <w:sz w:val="24"/>
          <w:szCs w:val="24"/>
          <w:lang w:val="sk-SK" w:eastAsia="en-GB"/>
        </w:rPr>
        <w:t xml:space="preserve">skutočne absolvoval </w:t>
      </w:r>
      <w:r w:rsidRPr="00546B9A">
        <w:rPr>
          <w:rFonts w:ascii="Times New Roman" w:hAnsi="Times New Roman"/>
          <w:sz w:val="24"/>
          <w:szCs w:val="24"/>
          <w:lang w:val="sk-SK"/>
        </w:rPr>
        <w:t xml:space="preserve">oznámenú aktivitu v zahraničí. </w:t>
      </w:r>
    </w:p>
    <w:p w14:paraId="0ADE0926" w14:textId="77777777" w:rsidR="00443C4D" w:rsidRPr="00546B9A" w:rsidRDefault="00443C4D" w:rsidP="00443C4D">
      <w:pPr>
        <w:numPr>
          <w:ilvl w:val="0"/>
          <w:numId w:val="2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dôkaz o účasti na aktivite v zahraničí vo forme potvrdenia podpísaného prijímajúcou organizáciou, na ktorom sa uvádza meno účastníka, účel aktivity v zahraničí, ako aj dátum začiatku a ukončenia aktivity. </w:t>
      </w:r>
    </w:p>
    <w:p w14:paraId="03119D3F" w14:textId="77777777" w:rsidR="00443C4D" w:rsidRPr="00546B9A" w:rsidRDefault="00443C4D" w:rsidP="00443C4D">
      <w:pPr>
        <w:numPr>
          <w:ilvl w:val="0"/>
          <w:numId w:val="48"/>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Podpora na organizáciu</w:t>
      </w:r>
    </w:p>
    <w:p w14:paraId="55CA3454" w14:textId="77777777" w:rsidR="00443C4D" w:rsidRPr="00546B9A" w:rsidRDefault="00443C4D" w:rsidP="00443C4D">
      <w:pPr>
        <w:tabs>
          <w:tab w:val="left" w:pos="851"/>
        </w:tabs>
        <w:spacing w:after="0" w:line="240" w:lineRule="auto"/>
        <w:jc w:val="both"/>
        <w:rPr>
          <w:rFonts w:ascii="Times New Roman" w:hAnsi="Times New Roman"/>
          <w:sz w:val="24"/>
          <w:szCs w:val="24"/>
          <w:u w:val="single"/>
          <w:lang w:val="sk-SK"/>
        </w:rPr>
      </w:pPr>
    </w:p>
    <w:p w14:paraId="49466E6F" w14:textId="77777777" w:rsidR="00443C4D" w:rsidRPr="00546B9A" w:rsidRDefault="00443C4D" w:rsidP="00443C4D">
      <w:pPr>
        <w:numPr>
          <w:ilvl w:val="0"/>
          <w:numId w:val="2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výška grantu sa vypočíta vynásobením celkového počtu účastníkov mobilitných aktivít platným jednotkovým príspevkom, ako je uvedené v prílohe III zmluvy. </w:t>
      </w:r>
    </w:p>
    <w:p w14:paraId="2E0762BB" w14:textId="77777777" w:rsidR="00443C4D" w:rsidRPr="00546B9A" w:rsidRDefault="00443C4D" w:rsidP="00443C4D">
      <w:pPr>
        <w:numPr>
          <w:ilvl w:val="0"/>
          <w:numId w:val="2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w:t>
      </w:r>
      <w:r w:rsidR="00BB7316" w:rsidRPr="00546B9A">
        <w:rPr>
          <w:rFonts w:ascii="Times New Roman" w:hAnsi="Times New Roman"/>
          <w:sz w:val="24"/>
          <w:szCs w:val="24"/>
          <w:lang w:val="sk-SK"/>
        </w:rPr>
        <w:t>podmienka nároku na grant je</w:t>
      </w:r>
      <w:r w:rsidRPr="00546B9A">
        <w:rPr>
          <w:rFonts w:ascii="Times New Roman" w:hAnsi="Times New Roman"/>
          <w:sz w:val="24"/>
          <w:szCs w:val="24"/>
          <w:lang w:val="sk-SK"/>
        </w:rPr>
        <w:t>, že účastník skutočne absolvoval aktivitu v zahraničí.</w:t>
      </w:r>
    </w:p>
    <w:p w14:paraId="6C636192" w14:textId="77777777" w:rsidR="00443C4D" w:rsidRPr="00546B9A" w:rsidRDefault="00443C4D" w:rsidP="00443C4D">
      <w:pPr>
        <w:numPr>
          <w:ilvl w:val="0"/>
          <w:numId w:val="2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 d</w:t>
      </w:r>
      <w:r w:rsidR="00BB7316" w:rsidRPr="00546B9A">
        <w:rPr>
          <w:rFonts w:ascii="Times New Roman" w:hAnsi="Times New Roman"/>
          <w:sz w:val="24"/>
          <w:szCs w:val="24"/>
          <w:lang w:val="sk-SK"/>
        </w:rPr>
        <w:t>ô</w:t>
      </w:r>
      <w:r w:rsidRPr="00546B9A">
        <w:rPr>
          <w:rFonts w:ascii="Times New Roman" w:hAnsi="Times New Roman"/>
          <w:sz w:val="24"/>
          <w:szCs w:val="24"/>
          <w:lang w:val="sk-SK"/>
        </w:rPr>
        <w:t>kaz o účasti na aktivite v zahraničí vo forme potvrdenia podpísaného prijímajúcou organizáciou, na ktorom sa uvádza meno účastníka, účel aktivity v zahraničí, ako aj dátum začiatku a ukončenia aktivity.</w:t>
      </w:r>
    </w:p>
    <w:p w14:paraId="3BA2FC60" w14:textId="77777777" w:rsidR="00443C4D" w:rsidRPr="00546B9A" w:rsidRDefault="00443C4D" w:rsidP="00443C4D">
      <w:pPr>
        <w:numPr>
          <w:ilvl w:val="0"/>
          <w:numId w:val="48"/>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Poplatok za kurz</w:t>
      </w:r>
    </w:p>
    <w:p w14:paraId="76B8BCB9" w14:textId="77777777" w:rsidR="00443C4D" w:rsidRPr="00546B9A" w:rsidRDefault="00443C4D" w:rsidP="00443C4D">
      <w:pPr>
        <w:tabs>
          <w:tab w:val="left" w:pos="851"/>
        </w:tabs>
        <w:spacing w:after="0" w:line="240" w:lineRule="auto"/>
        <w:jc w:val="both"/>
        <w:rPr>
          <w:rFonts w:ascii="Times New Roman" w:hAnsi="Times New Roman"/>
          <w:sz w:val="24"/>
          <w:szCs w:val="24"/>
          <w:u w:val="single"/>
          <w:lang w:val="sk-SK"/>
        </w:rPr>
      </w:pPr>
    </w:p>
    <w:p w14:paraId="282CFAD9" w14:textId="77777777" w:rsidR="00443C4D" w:rsidRPr="00546B9A" w:rsidRDefault="00443C4D" w:rsidP="00443C4D">
      <w:pPr>
        <w:numPr>
          <w:ilvl w:val="0"/>
          <w:numId w:val="24"/>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Výpočet výšky grantu: výška grantu sa vypočíta vynásobením celkového počtu dní na kurz platným jednotkovým príspevkom, ako je uvedené v prílohe III zmluvy.</w:t>
      </w:r>
    </w:p>
    <w:p w14:paraId="60A01133" w14:textId="77777777" w:rsidR="00443C4D" w:rsidRPr="00546B9A" w:rsidRDefault="00443C4D" w:rsidP="00443C4D">
      <w:pPr>
        <w:numPr>
          <w:ilvl w:val="0"/>
          <w:numId w:val="24"/>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Podmienka udelenia grantu: podmienka nárok</w:t>
      </w:r>
      <w:r w:rsidR="00AC1D00" w:rsidRPr="00546B9A">
        <w:rPr>
          <w:rFonts w:ascii="Times New Roman" w:hAnsi="Times New Roman"/>
          <w:sz w:val="24"/>
          <w:szCs w:val="24"/>
          <w:lang w:val="sk-SK"/>
        </w:rPr>
        <w:t>u</w:t>
      </w:r>
      <w:r w:rsidRPr="00546B9A">
        <w:rPr>
          <w:rFonts w:ascii="Times New Roman" w:hAnsi="Times New Roman"/>
          <w:sz w:val="24"/>
          <w:szCs w:val="24"/>
          <w:lang w:val="sk-SK"/>
        </w:rPr>
        <w:t xml:space="preserve"> na grant je, že sa účastník zúčastnil na štruktúrovanom kurze v zahraničí, za ktorý sa požaduje platba poplatku za kurz.</w:t>
      </w:r>
    </w:p>
    <w:p w14:paraId="77C0BE78" w14:textId="77777777" w:rsidR="00443C4D" w:rsidRPr="00546B9A" w:rsidRDefault="00443C4D" w:rsidP="00443C4D">
      <w:pPr>
        <w:numPr>
          <w:ilvl w:val="0"/>
          <w:numId w:val="24"/>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 dôkaz o registrácii na kurz a platby poplatku za kurz vo forme faktúry alebo iného potvrdenia vydaného a podpísaného poskytovateľom kurzu, na ktorom sa uvádza meno účastníka, názov absolvovaného kurzu, ako aj dátum začiatku a ukončenia účasti účastníka na kurze.</w:t>
      </w:r>
    </w:p>
    <w:p w14:paraId="385805D8"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p>
    <w:p w14:paraId="23E4F9E0"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II.16.2.2</w:t>
      </w:r>
      <w:r w:rsidRPr="00546B9A">
        <w:rPr>
          <w:rFonts w:ascii="Times New Roman" w:hAnsi="Times New Roman"/>
          <w:b/>
          <w:sz w:val="24"/>
          <w:szCs w:val="24"/>
          <w:lang w:val="sk-SK"/>
        </w:rPr>
        <w:tab/>
        <w:t>Kľúčová akcia 1 – Odborné vzdelávanie a príprava</w:t>
      </w:r>
    </w:p>
    <w:p w14:paraId="2252C804"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5CCFF96C" w14:textId="77777777" w:rsidR="00443C4D" w:rsidRPr="00546B9A" w:rsidRDefault="00443C4D" w:rsidP="00443C4D">
      <w:pPr>
        <w:numPr>
          <w:ilvl w:val="0"/>
          <w:numId w:val="50"/>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Cesta</w:t>
      </w:r>
    </w:p>
    <w:p w14:paraId="31A09860"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7902632D" w14:textId="77777777" w:rsidR="00443C4D" w:rsidRPr="00546B9A" w:rsidRDefault="00443C4D" w:rsidP="00443C4D">
      <w:pPr>
        <w:numPr>
          <w:ilvl w:val="0"/>
          <w:numId w:val="2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lastRenderedPageBreak/>
        <w:t xml:space="preserve">Výpočet výšky grantu: </w:t>
      </w:r>
      <w:r w:rsidRPr="00546B9A">
        <w:rPr>
          <w:rFonts w:ascii="Times New Roman" w:hAnsi="Times New Roman"/>
          <w:sz w:val="24"/>
          <w:szCs w:val="24"/>
          <w:lang w:val="sk-SK" w:eastAsia="en-GB"/>
        </w:rPr>
        <w:t>výška grantu sa vypočíta vynásobením počtu účastníkov na príslušné vzdialenostné pásmo jednotkovým príspevkom platným pre príslušné vzdialenostné pásmo, ako je uvedené v prílohe III zmluvy. Jednotkový náklad pre vzdialenostné pásmo predstavuje výšku grantu pre spiatočnú cest</w:t>
      </w:r>
      <w:r w:rsidR="00AC1D00" w:rsidRPr="00546B9A">
        <w:rPr>
          <w:rFonts w:ascii="Times New Roman" w:hAnsi="Times New Roman"/>
          <w:sz w:val="24"/>
          <w:szCs w:val="24"/>
          <w:lang w:val="sk-SK" w:eastAsia="en-GB"/>
        </w:rPr>
        <w:t>u medzi miestom odchodu a miest</w:t>
      </w:r>
      <w:r w:rsidRPr="00546B9A">
        <w:rPr>
          <w:rFonts w:ascii="Times New Roman" w:hAnsi="Times New Roman"/>
          <w:sz w:val="24"/>
          <w:szCs w:val="24"/>
          <w:lang w:val="sk-SK" w:eastAsia="en-GB"/>
        </w:rPr>
        <w:t>om príchodu.</w:t>
      </w:r>
      <w:r w:rsidRPr="00546B9A">
        <w:rPr>
          <w:rFonts w:ascii="Times New Roman" w:hAnsi="Times New Roman"/>
          <w:sz w:val="24"/>
          <w:szCs w:val="24"/>
          <w:lang w:val="sk-SK"/>
        </w:rPr>
        <w:t xml:space="preserve"> </w:t>
      </w:r>
    </w:p>
    <w:p w14:paraId="6BA3C06A" w14:textId="77777777" w:rsidR="00443C4D" w:rsidRPr="00546B9A" w:rsidRDefault="00443C4D" w:rsidP="00443C4D">
      <w:pPr>
        <w:numPr>
          <w:ilvl w:val="0"/>
          <w:numId w:val="2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w:t>
      </w:r>
      <w:r w:rsidRPr="00546B9A">
        <w:rPr>
          <w:rFonts w:ascii="Times New Roman" w:hAnsi="Times New Roman"/>
          <w:sz w:val="24"/>
          <w:szCs w:val="24"/>
          <w:lang w:val="sk-SK" w:eastAsia="en-GB"/>
        </w:rPr>
        <w:t>podmienka nároku na grant je, že účastník skutočne absolvoval oznámenú cestu</w:t>
      </w:r>
      <w:r w:rsidRPr="00546B9A">
        <w:rPr>
          <w:rFonts w:ascii="Times New Roman" w:hAnsi="Times New Roman"/>
          <w:sz w:val="24"/>
          <w:szCs w:val="24"/>
          <w:lang w:val="sk-SK"/>
        </w:rPr>
        <w:t>.</w:t>
      </w:r>
    </w:p>
    <w:p w14:paraId="04198125" w14:textId="77777777" w:rsidR="00443C4D" w:rsidRPr="00546B9A" w:rsidRDefault="00443C4D" w:rsidP="00443C4D">
      <w:pPr>
        <w:numPr>
          <w:ilvl w:val="0"/>
          <w:numId w:val="2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617C2BCD" w14:textId="77777777" w:rsidR="00443C4D" w:rsidRPr="00546B9A" w:rsidRDefault="00443C4D" w:rsidP="00443C4D">
      <w:pPr>
        <w:numPr>
          <w:ilvl w:val="0"/>
          <w:numId w:val="4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Pre cestu medzi vysielajúcou organizáciou a prijímajúcou organizáciou: dôkaz účasti na aktivite v zahraničí vo forme potvrdenia podpísaného prijímajúcou organizáciou, na ktorom sa uvádza meno účastníka, účel aktivity v zahraničí, ako aj dátum začiatku a ukončenia aktivity; </w:t>
      </w:r>
    </w:p>
    <w:p w14:paraId="73A93C9F" w14:textId="77777777" w:rsidR="00443C4D" w:rsidRPr="00546B9A" w:rsidRDefault="00443C4D" w:rsidP="00443C4D">
      <w:pPr>
        <w:numPr>
          <w:ilvl w:val="0"/>
          <w:numId w:val="4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 prípade cesty z iného miesta, ako sídli vysielajúca organizácia a/alebo cesty na miesto iné, ako sídli prijímajúca organizácia, skutočný itinerár cesty musí byť podložený cestovnými lístkami alebo inými faktúrami, ktoré konkrétne uvádzajú miesto odchodu a miesto príchodu.</w:t>
      </w:r>
    </w:p>
    <w:p w14:paraId="3E87A835" w14:textId="77777777" w:rsidR="00443C4D" w:rsidRPr="00546B9A" w:rsidRDefault="00443C4D" w:rsidP="00443C4D">
      <w:pPr>
        <w:numPr>
          <w:ilvl w:val="0"/>
          <w:numId w:val="50"/>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Individuálna podpora</w:t>
      </w:r>
    </w:p>
    <w:p w14:paraId="754CCA40"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1DF7E0A7" w14:textId="77777777" w:rsidR="00443C4D" w:rsidRPr="00546B9A" w:rsidRDefault="00443C4D" w:rsidP="00443C4D">
      <w:pPr>
        <w:numPr>
          <w:ilvl w:val="0"/>
          <w:numId w:val="2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výška grantu sa vypočíta vynásobením počtu dní/mesiacov na účastníka platným jednotkovým príspevkom na deň/mesiac pre príslušnú prijímajúcu krajinu, ako je uvedené v prílohe III zmluvy. V prípade neúplných mesiacov pre dlhodobé mobility, výška grantu sa vypočíta vynásobením počtu dní </w:t>
      </w:r>
      <w:r w:rsidR="00940085" w:rsidRPr="00546B9A">
        <w:rPr>
          <w:rFonts w:ascii="Times New Roman" w:hAnsi="Times New Roman"/>
          <w:sz w:val="24"/>
          <w:szCs w:val="24"/>
          <w:lang w:val="sk-SK"/>
        </w:rPr>
        <w:t>neúplného</w:t>
      </w:r>
      <w:r w:rsidRPr="00546B9A">
        <w:rPr>
          <w:rFonts w:ascii="Times New Roman" w:hAnsi="Times New Roman"/>
          <w:sz w:val="24"/>
          <w:szCs w:val="24"/>
          <w:lang w:val="sk-SK"/>
        </w:rPr>
        <w:t xml:space="preserve"> mesiaca 1/30 jednotkového príspevku na mesiac. </w:t>
      </w:r>
    </w:p>
    <w:p w14:paraId="4972339E" w14:textId="77777777" w:rsidR="00443C4D" w:rsidRPr="00546B9A" w:rsidRDefault="00443C4D" w:rsidP="00443C4D">
      <w:pPr>
        <w:numPr>
          <w:ilvl w:val="0"/>
          <w:numId w:val="2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w:t>
      </w:r>
      <w:r w:rsidRPr="00546B9A">
        <w:rPr>
          <w:rFonts w:ascii="Times New Roman" w:hAnsi="Times New Roman"/>
          <w:sz w:val="24"/>
          <w:szCs w:val="24"/>
          <w:lang w:val="sk-SK" w:eastAsia="en-GB"/>
        </w:rPr>
        <w:t xml:space="preserve">podmienka nároku na grant je, že účastník skutočne absolvoval aktivitu v zahraničí. </w:t>
      </w:r>
    </w:p>
    <w:p w14:paraId="3D332325" w14:textId="77777777" w:rsidR="00443C4D" w:rsidRPr="00546B9A" w:rsidRDefault="00443C4D" w:rsidP="00443C4D">
      <w:pPr>
        <w:numPr>
          <w:ilvl w:val="0"/>
          <w:numId w:val="2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dôkaz o účasti na aktivite v zahraničí vo forme potvrdenia podpísaného prijímajúcou organizáciou, na ktorom sa uvádza meno účastníka, účel aktivity v zahraničí, ako aj dátum začiatku a ukončenia aktivity. </w:t>
      </w:r>
    </w:p>
    <w:p w14:paraId="6DD807BF" w14:textId="77777777" w:rsidR="00443C4D" w:rsidRPr="00546B9A" w:rsidRDefault="00443C4D" w:rsidP="00443C4D">
      <w:pPr>
        <w:numPr>
          <w:ilvl w:val="0"/>
          <w:numId w:val="50"/>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Podpora na organizáciu</w:t>
      </w:r>
    </w:p>
    <w:p w14:paraId="13AE2B44" w14:textId="77777777" w:rsidR="00443C4D" w:rsidRPr="00546B9A" w:rsidRDefault="00443C4D" w:rsidP="00443C4D">
      <w:pPr>
        <w:tabs>
          <w:tab w:val="left" w:pos="851"/>
        </w:tabs>
        <w:spacing w:after="0" w:line="240" w:lineRule="auto"/>
        <w:jc w:val="both"/>
        <w:rPr>
          <w:rFonts w:ascii="Times New Roman" w:hAnsi="Times New Roman"/>
          <w:sz w:val="24"/>
          <w:szCs w:val="24"/>
          <w:u w:val="single"/>
          <w:lang w:val="sk-SK"/>
        </w:rPr>
      </w:pPr>
    </w:p>
    <w:p w14:paraId="1BBE935E" w14:textId="77777777" w:rsidR="00443C4D" w:rsidRPr="00546B9A" w:rsidRDefault="00443C4D" w:rsidP="00443C4D">
      <w:pPr>
        <w:numPr>
          <w:ilvl w:val="0"/>
          <w:numId w:val="2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Výpočet výšky grantu: výška grantu sa vypočíta vynásobením celkového počtu účastníkov mobilitných aktivít platným jednotkovým príspevkom, ako je uvedené v prílohe III zmluvy. Pre výpočet podpory na organizáciu sa berie do úvahy celkový počet osôb, okrem osôb sprevádzajúcich učiacich sa na ich aktivitách v zahraničí.</w:t>
      </w:r>
    </w:p>
    <w:p w14:paraId="79283172" w14:textId="77777777" w:rsidR="00443C4D" w:rsidRPr="00546B9A" w:rsidRDefault="00443C4D" w:rsidP="00443C4D">
      <w:pPr>
        <w:numPr>
          <w:ilvl w:val="0"/>
          <w:numId w:val="2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w:t>
      </w:r>
      <w:r w:rsidRPr="00546B9A">
        <w:rPr>
          <w:rFonts w:ascii="Times New Roman" w:hAnsi="Times New Roman"/>
          <w:sz w:val="24"/>
          <w:szCs w:val="24"/>
          <w:lang w:val="sk-SK" w:eastAsia="en-GB"/>
        </w:rPr>
        <w:t xml:space="preserve"> podmienka nároku na grant je, že účastník skutočne absolvoval aktivitu v zahraničí</w:t>
      </w:r>
      <w:r w:rsidRPr="00546B9A">
        <w:rPr>
          <w:rFonts w:ascii="Times New Roman" w:hAnsi="Times New Roman"/>
          <w:sz w:val="24"/>
          <w:szCs w:val="24"/>
          <w:lang w:val="sk-SK"/>
        </w:rPr>
        <w:t>.</w:t>
      </w:r>
    </w:p>
    <w:p w14:paraId="15FDDA61" w14:textId="77777777" w:rsidR="00443C4D" w:rsidRPr="00546B9A" w:rsidRDefault="00443C4D" w:rsidP="00443C4D">
      <w:pPr>
        <w:numPr>
          <w:ilvl w:val="0"/>
          <w:numId w:val="2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 dôkaz o účasti na aktivite v zahraničí vo forme potvrdenia podpísaného prijímajúcou organizáciou, na ktorom sa uvádza meno účastníka, účel aktivity v zahraničí, ako aj dátum začiatku a ukončenia aktivity.</w:t>
      </w:r>
    </w:p>
    <w:p w14:paraId="46AF675F" w14:textId="77777777" w:rsidR="00443C4D" w:rsidRPr="00546B9A" w:rsidRDefault="00443C4D" w:rsidP="00443C4D">
      <w:pPr>
        <w:numPr>
          <w:ilvl w:val="0"/>
          <w:numId w:val="50"/>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 xml:space="preserve">Jazyková podpora </w:t>
      </w:r>
    </w:p>
    <w:p w14:paraId="521D80D3"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50E40C46" w14:textId="77777777" w:rsidR="00443C4D" w:rsidRPr="00546B9A" w:rsidRDefault="00443C4D" w:rsidP="00443C4D">
      <w:pPr>
        <w:numPr>
          <w:ilvl w:val="0"/>
          <w:numId w:val="28"/>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lastRenderedPageBreak/>
        <w:t>Výpočet výšky grantu: výška grantu sa vypočíta vynásobením celkového počtu učiacich sa, ktorí dostali jazykovú podporu jednotkovým príspevkom, ako je uvedené v prílohe III zmluvy.</w:t>
      </w:r>
    </w:p>
    <w:p w14:paraId="57B7A94D" w14:textId="77777777" w:rsidR="00443C4D" w:rsidRPr="00546B9A" w:rsidRDefault="00443C4D" w:rsidP="00443C4D">
      <w:pPr>
        <w:numPr>
          <w:ilvl w:val="0"/>
          <w:numId w:val="28"/>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Podmienka udelenia grantu: podmienka nároku na grant je, že účastník skutočne absolvoval jazykovú prípravu v jazyku vyučovania alebo pracovnom jazyku v zahraničí.</w:t>
      </w:r>
    </w:p>
    <w:p w14:paraId="3BE6E0F0" w14:textId="77777777" w:rsidR="00443C4D" w:rsidRPr="00546B9A" w:rsidRDefault="00443C4D" w:rsidP="00443C4D">
      <w:pPr>
        <w:numPr>
          <w:ilvl w:val="0"/>
          <w:numId w:val="28"/>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23503B98" w14:textId="77777777" w:rsidR="00443C4D" w:rsidRPr="00546B9A" w:rsidRDefault="00443C4D" w:rsidP="00443C4D">
      <w:pPr>
        <w:numPr>
          <w:ilvl w:val="0"/>
          <w:numId w:val="5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Dôkaz o účasti na kurzoch vo forme potvrdenia podpísaného poskytovateľom kurzu, na ktorom sa uvádza meno účastníka, vyučovaný jazyk, forma a trvanie poskytnutej jazykovej podpory, alebo</w:t>
      </w:r>
    </w:p>
    <w:p w14:paraId="580AF8FB" w14:textId="77777777" w:rsidR="00443C4D" w:rsidRPr="00546B9A" w:rsidRDefault="00443C4D" w:rsidP="00443C4D">
      <w:pPr>
        <w:numPr>
          <w:ilvl w:val="0"/>
          <w:numId w:val="5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Faktúra za zakúpenie vzdelávacích materiálov, na ktorej sa uvádza príslušný jazyk, názov a adresa organizáci</w:t>
      </w:r>
      <w:r w:rsidR="007C7B2F" w:rsidRPr="00546B9A">
        <w:rPr>
          <w:rFonts w:ascii="Times New Roman" w:hAnsi="Times New Roman"/>
          <w:sz w:val="24"/>
          <w:szCs w:val="24"/>
          <w:lang w:val="sk-SK"/>
        </w:rPr>
        <w:t>e</w:t>
      </w:r>
      <w:r w:rsidRPr="00546B9A">
        <w:rPr>
          <w:rFonts w:ascii="Times New Roman" w:hAnsi="Times New Roman"/>
          <w:sz w:val="24"/>
          <w:szCs w:val="24"/>
          <w:lang w:val="sk-SK"/>
        </w:rPr>
        <w:t>, ktor</w:t>
      </w:r>
      <w:r w:rsidR="007C7B2F" w:rsidRPr="00546B9A">
        <w:rPr>
          <w:rFonts w:ascii="Times New Roman" w:hAnsi="Times New Roman"/>
          <w:sz w:val="24"/>
          <w:szCs w:val="24"/>
          <w:lang w:val="sk-SK"/>
        </w:rPr>
        <w:t>á</w:t>
      </w:r>
      <w:r w:rsidRPr="00546B9A">
        <w:rPr>
          <w:rFonts w:ascii="Times New Roman" w:hAnsi="Times New Roman"/>
          <w:sz w:val="24"/>
          <w:szCs w:val="24"/>
          <w:lang w:val="sk-SK"/>
        </w:rPr>
        <w:t xml:space="preserve"> vystavila faktúru, výšk</w:t>
      </w:r>
      <w:r w:rsidR="007C7B2F" w:rsidRPr="00546B9A">
        <w:rPr>
          <w:rFonts w:ascii="Times New Roman" w:hAnsi="Times New Roman"/>
          <w:sz w:val="24"/>
          <w:szCs w:val="24"/>
          <w:lang w:val="sk-SK"/>
        </w:rPr>
        <w:t>a</w:t>
      </w:r>
      <w:r w:rsidRPr="00546B9A">
        <w:rPr>
          <w:rFonts w:ascii="Times New Roman" w:hAnsi="Times New Roman"/>
          <w:sz w:val="24"/>
          <w:szCs w:val="24"/>
          <w:lang w:val="sk-SK"/>
        </w:rPr>
        <w:t xml:space="preserve"> a men</w:t>
      </w:r>
      <w:r w:rsidR="007C7B2F" w:rsidRPr="00546B9A">
        <w:rPr>
          <w:rFonts w:ascii="Times New Roman" w:hAnsi="Times New Roman"/>
          <w:sz w:val="24"/>
          <w:szCs w:val="24"/>
          <w:lang w:val="sk-SK"/>
        </w:rPr>
        <w:t>a</w:t>
      </w:r>
      <w:r w:rsidRPr="00546B9A">
        <w:rPr>
          <w:rFonts w:ascii="Times New Roman" w:hAnsi="Times New Roman"/>
          <w:sz w:val="24"/>
          <w:szCs w:val="24"/>
          <w:lang w:val="sk-SK"/>
        </w:rPr>
        <w:t xml:space="preserve"> platby, a dátum faktúry, alebo </w:t>
      </w:r>
    </w:p>
    <w:p w14:paraId="37FE88F4" w14:textId="77777777" w:rsidR="00443C4D" w:rsidRPr="00546B9A" w:rsidRDefault="00443C4D" w:rsidP="00443C4D">
      <w:pPr>
        <w:numPr>
          <w:ilvl w:val="0"/>
          <w:numId w:val="5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 prípade, že jazyková podpora je poskytnutá priamo príjemcom: vyhlásenie podpísané účastníkom a dátum, na ktorom sa uvádza meno účastníka, vyučovaný jazyk, forma a trvanie získanej jazykovej podpory. </w:t>
      </w:r>
    </w:p>
    <w:p w14:paraId="3AD8D554"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p>
    <w:p w14:paraId="2B7CC571"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II.16.2.3</w:t>
      </w:r>
      <w:r w:rsidRPr="00546B9A">
        <w:rPr>
          <w:rFonts w:ascii="Times New Roman" w:hAnsi="Times New Roman"/>
          <w:b/>
          <w:sz w:val="24"/>
          <w:szCs w:val="24"/>
          <w:lang w:val="sk-SK"/>
        </w:rPr>
        <w:tab/>
        <w:t xml:space="preserve"> Kľúčová akcia 1 – Vysokoškolské vzdelávanie</w:t>
      </w:r>
    </w:p>
    <w:p w14:paraId="6CAF564A"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p>
    <w:p w14:paraId="1D8E57B6"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Mobilita zamestnancov</w:t>
      </w:r>
    </w:p>
    <w:p w14:paraId="78C79A49" w14:textId="77777777" w:rsidR="00443C4D" w:rsidRPr="00546B9A" w:rsidRDefault="00443C4D" w:rsidP="00443C4D">
      <w:pPr>
        <w:tabs>
          <w:tab w:val="left" w:pos="851"/>
        </w:tabs>
        <w:spacing w:after="0" w:line="240" w:lineRule="auto"/>
        <w:jc w:val="both"/>
        <w:rPr>
          <w:rFonts w:ascii="Times New Roman" w:hAnsi="Times New Roman"/>
          <w:sz w:val="24"/>
          <w:szCs w:val="24"/>
          <w:u w:val="single"/>
          <w:lang w:val="sk-SK"/>
        </w:rPr>
      </w:pPr>
    </w:p>
    <w:p w14:paraId="1C76D310" w14:textId="77777777" w:rsidR="00443C4D" w:rsidRPr="00546B9A" w:rsidRDefault="00443C4D" w:rsidP="00443C4D">
      <w:pPr>
        <w:numPr>
          <w:ilvl w:val="0"/>
          <w:numId w:val="52"/>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Cesta</w:t>
      </w:r>
    </w:p>
    <w:p w14:paraId="158BE010"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321F71B9" w14:textId="77777777" w:rsidR="00443C4D" w:rsidRPr="00546B9A" w:rsidRDefault="00443C4D" w:rsidP="00443C4D">
      <w:pPr>
        <w:numPr>
          <w:ilvl w:val="0"/>
          <w:numId w:val="2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w:t>
      </w:r>
      <w:r w:rsidRPr="00546B9A">
        <w:rPr>
          <w:rFonts w:ascii="Times New Roman" w:hAnsi="Times New Roman"/>
          <w:sz w:val="24"/>
          <w:szCs w:val="24"/>
          <w:lang w:val="sk-SK" w:eastAsia="en-GB"/>
        </w:rPr>
        <w:t>výška grantu sa vypočíta vynásobením počtu zapojených zamestnancov na príslušné vzdialenostné pásmo jednotkovým príspevkom platným pre príslušné vzdialenostné pásmo, ako je uvedené v prílohe III zmluvy. Jednotkový náklad pre vzdialenostné pásmo znamená výšku grantu na spiatočnú cest</w:t>
      </w:r>
      <w:r w:rsidR="00087694" w:rsidRPr="00546B9A">
        <w:rPr>
          <w:rFonts w:ascii="Times New Roman" w:hAnsi="Times New Roman"/>
          <w:sz w:val="24"/>
          <w:szCs w:val="24"/>
          <w:lang w:val="sk-SK" w:eastAsia="en-GB"/>
        </w:rPr>
        <w:t>u medzi miestom odchodu a miest</w:t>
      </w:r>
      <w:r w:rsidRPr="00546B9A">
        <w:rPr>
          <w:rFonts w:ascii="Times New Roman" w:hAnsi="Times New Roman"/>
          <w:sz w:val="24"/>
          <w:szCs w:val="24"/>
          <w:lang w:val="sk-SK" w:eastAsia="en-GB"/>
        </w:rPr>
        <w:t>om príchodu</w:t>
      </w:r>
      <w:r w:rsidRPr="00546B9A">
        <w:rPr>
          <w:rFonts w:ascii="Times New Roman" w:hAnsi="Times New Roman"/>
          <w:sz w:val="24"/>
          <w:szCs w:val="24"/>
          <w:lang w:val="sk-SK"/>
        </w:rPr>
        <w:t xml:space="preserve">. </w:t>
      </w:r>
    </w:p>
    <w:p w14:paraId="7B5A8A9D" w14:textId="77777777" w:rsidR="00443C4D" w:rsidRPr="00546B9A" w:rsidRDefault="00443C4D" w:rsidP="00443C4D">
      <w:pPr>
        <w:numPr>
          <w:ilvl w:val="0"/>
          <w:numId w:val="2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w:t>
      </w:r>
      <w:r w:rsidRPr="00546B9A">
        <w:rPr>
          <w:rFonts w:ascii="Times New Roman" w:hAnsi="Times New Roman"/>
          <w:sz w:val="24"/>
          <w:szCs w:val="24"/>
          <w:lang w:val="sk-SK" w:eastAsia="en-GB"/>
        </w:rPr>
        <w:t>podmienka nároku na grant je, že účastník skutočne absolvoval oznámenú cestu.</w:t>
      </w:r>
    </w:p>
    <w:p w14:paraId="5B84A304" w14:textId="77777777" w:rsidR="00443C4D" w:rsidRPr="00546B9A" w:rsidRDefault="00443C4D" w:rsidP="00443C4D">
      <w:pPr>
        <w:numPr>
          <w:ilvl w:val="0"/>
          <w:numId w:val="2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0A6EC592" w14:textId="77777777" w:rsidR="00443C4D" w:rsidRPr="00546B9A" w:rsidRDefault="00443C4D" w:rsidP="00443C4D">
      <w:pPr>
        <w:numPr>
          <w:ilvl w:val="0"/>
          <w:numId w:val="5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Pre cestu medzi vysielajúcou organizáciou a prijímajúcou organizáciou: dôkaz o účasti na aktivite v zahraničí vo forme potvrdenia podpísaného prijímajúcou organizáciou, na ktorom sa uvádza meno účastníka, účel aktivity v zahraničí, ako aj dátum začiatku a ukončenia aktivity; </w:t>
      </w:r>
    </w:p>
    <w:p w14:paraId="569E21D8" w14:textId="77777777" w:rsidR="00443C4D" w:rsidRPr="00546B9A" w:rsidRDefault="00443C4D" w:rsidP="00443C4D">
      <w:pPr>
        <w:numPr>
          <w:ilvl w:val="0"/>
          <w:numId w:val="5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 prípade cesty z iného miesta, ako sídli vysielajúca organizácia a/alebo cesty na miesto iné, ako sídli prijímajúca organizácia, skutočný itinerár cesty musí byť podložený cestovnými lístkami alebo inými faktúrami, ktoré konkrétne uvádzajú miesto odchodu a miesto príchodu.</w:t>
      </w:r>
    </w:p>
    <w:p w14:paraId="0B8530F7" w14:textId="77777777" w:rsidR="00443C4D" w:rsidRPr="00546B9A" w:rsidRDefault="00443C4D" w:rsidP="00443C4D">
      <w:pPr>
        <w:numPr>
          <w:ilvl w:val="0"/>
          <w:numId w:val="52"/>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Individuálna podpora</w:t>
      </w:r>
    </w:p>
    <w:p w14:paraId="0FB430E0"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0EC3BD3F" w14:textId="77777777" w:rsidR="00443C4D" w:rsidRPr="00546B9A" w:rsidRDefault="00443C4D" w:rsidP="00443C4D">
      <w:pPr>
        <w:numPr>
          <w:ilvl w:val="0"/>
          <w:numId w:val="3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lastRenderedPageBreak/>
        <w:t>Výpočet výšky grantu: výška grantu sa vypočíta vynásobením počtu dní na účastníka platným jednotkovým príspevkom na deň pre príslušnú prijímajúcu krajinu, ako je uvedené v prílohe III zmluvy.</w:t>
      </w:r>
    </w:p>
    <w:p w14:paraId="063FD263" w14:textId="77777777" w:rsidR="00443C4D" w:rsidRPr="00546B9A" w:rsidRDefault="00443C4D" w:rsidP="00443C4D">
      <w:pPr>
        <w:numPr>
          <w:ilvl w:val="0"/>
          <w:numId w:val="3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w:t>
      </w:r>
      <w:r w:rsidRPr="00546B9A">
        <w:rPr>
          <w:rFonts w:ascii="Times New Roman" w:hAnsi="Times New Roman"/>
          <w:sz w:val="24"/>
          <w:szCs w:val="24"/>
          <w:lang w:val="sk-SK" w:eastAsia="en-GB"/>
        </w:rPr>
        <w:t>podmienka nároku na grant je, že účastník skutočne absolvoval oznámenú cestu</w:t>
      </w:r>
      <w:r w:rsidRPr="00546B9A">
        <w:rPr>
          <w:rFonts w:ascii="Times New Roman" w:hAnsi="Times New Roman"/>
          <w:sz w:val="24"/>
          <w:szCs w:val="24"/>
          <w:lang w:val="sk-SK"/>
        </w:rPr>
        <w:t>.</w:t>
      </w:r>
    </w:p>
    <w:p w14:paraId="5976D1CA" w14:textId="77777777" w:rsidR="00443C4D" w:rsidRPr="00546B9A" w:rsidRDefault="00443C4D" w:rsidP="00443C4D">
      <w:pPr>
        <w:numPr>
          <w:ilvl w:val="0"/>
          <w:numId w:val="3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 dôkaz o účasti na aktivite v zahraničí vo forme potvrdenia podpísaného prijímajúcou organizáciou, na ktorom sa uvádza meno účastníka, účel aktivity v zahraničí, ako aj dátum začiatku a ukončenia aktivity.</w:t>
      </w:r>
    </w:p>
    <w:p w14:paraId="3E5B2A91"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Mobilita študentov</w:t>
      </w:r>
    </w:p>
    <w:p w14:paraId="4A7CE400"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p>
    <w:p w14:paraId="3443C059" w14:textId="77777777" w:rsidR="00443C4D" w:rsidRPr="00546B9A" w:rsidRDefault="00443C4D" w:rsidP="00443C4D">
      <w:pPr>
        <w:numPr>
          <w:ilvl w:val="0"/>
          <w:numId w:val="54"/>
        </w:numPr>
        <w:tabs>
          <w:tab w:val="left" w:pos="851"/>
        </w:tabs>
        <w:spacing w:after="0" w:line="240" w:lineRule="auto"/>
        <w:jc w:val="both"/>
        <w:rPr>
          <w:rFonts w:ascii="Times New Roman" w:hAnsi="Times New Roman"/>
          <w:sz w:val="24"/>
          <w:szCs w:val="24"/>
          <w:lang w:val="sk-SK"/>
        </w:rPr>
      </w:pPr>
      <w:r w:rsidRPr="00546B9A">
        <w:rPr>
          <w:rFonts w:ascii="Times New Roman" w:hAnsi="Times New Roman"/>
          <w:sz w:val="24"/>
          <w:szCs w:val="24"/>
          <w:u w:val="single"/>
          <w:lang w:val="sk-SK"/>
        </w:rPr>
        <w:t xml:space="preserve">Cesta </w:t>
      </w:r>
    </w:p>
    <w:p w14:paraId="2636E2D6" w14:textId="77777777" w:rsidR="00443C4D" w:rsidRPr="00546B9A" w:rsidRDefault="00443C4D" w:rsidP="00443C4D">
      <w:pPr>
        <w:tabs>
          <w:tab w:val="left" w:pos="851"/>
        </w:tabs>
        <w:spacing w:after="0" w:line="240" w:lineRule="auto"/>
        <w:ind w:left="720"/>
        <w:jc w:val="both"/>
        <w:rPr>
          <w:rFonts w:ascii="Times New Roman" w:hAnsi="Times New Roman"/>
          <w:sz w:val="24"/>
          <w:szCs w:val="24"/>
          <w:lang w:val="sk-SK"/>
        </w:rPr>
      </w:pPr>
    </w:p>
    <w:p w14:paraId="22A8F0AE" w14:textId="77777777" w:rsidR="00443C4D" w:rsidRPr="00546B9A" w:rsidRDefault="00443C4D" w:rsidP="00443C4D">
      <w:pPr>
        <w:tabs>
          <w:tab w:val="left" w:pos="851"/>
        </w:tabs>
        <w:spacing w:after="0" w:line="240" w:lineRule="auto"/>
        <w:ind w:left="720"/>
        <w:jc w:val="both"/>
        <w:rPr>
          <w:rFonts w:ascii="Times New Roman" w:hAnsi="Times New Roman"/>
          <w:sz w:val="24"/>
          <w:szCs w:val="24"/>
          <w:u w:val="single"/>
          <w:lang w:val="sk-SK"/>
        </w:rPr>
      </w:pPr>
      <w:r w:rsidRPr="00546B9A">
        <w:rPr>
          <w:rFonts w:ascii="Times New Roman" w:hAnsi="Times New Roman"/>
          <w:sz w:val="24"/>
          <w:szCs w:val="24"/>
          <w:lang w:val="sk-SK"/>
        </w:rPr>
        <w:t>Jednotkové príspevky na cestu sú platené pre vysielajúce organizácie z najvzdialenejších krajín a regiónov program</w:t>
      </w:r>
      <w:r w:rsidR="00932625" w:rsidRPr="00546B9A">
        <w:rPr>
          <w:rFonts w:ascii="Times New Roman" w:hAnsi="Times New Roman"/>
          <w:sz w:val="24"/>
          <w:szCs w:val="24"/>
          <w:lang w:val="sk-SK"/>
        </w:rPr>
        <w:t>u</w:t>
      </w:r>
      <w:r w:rsidRPr="00546B9A">
        <w:rPr>
          <w:rFonts w:ascii="Times New Roman" w:hAnsi="Times New Roman"/>
          <w:sz w:val="24"/>
          <w:szCs w:val="24"/>
          <w:lang w:val="sk-SK"/>
        </w:rPr>
        <w:t xml:space="preserve"> (najvzdialenejšie regióny, Cyprus, Malta a zámorské krajiny a územia).</w:t>
      </w:r>
    </w:p>
    <w:p w14:paraId="4625FAE2"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3A16885E" w14:textId="77777777" w:rsidR="00443C4D" w:rsidRPr="00546B9A" w:rsidRDefault="00443C4D" w:rsidP="00443C4D">
      <w:pPr>
        <w:numPr>
          <w:ilvl w:val="0"/>
          <w:numId w:val="3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w:t>
      </w:r>
      <w:r w:rsidRPr="00546B9A">
        <w:rPr>
          <w:rFonts w:ascii="Times New Roman" w:hAnsi="Times New Roman"/>
          <w:sz w:val="24"/>
          <w:szCs w:val="24"/>
          <w:lang w:val="sk-SK" w:eastAsia="en-GB"/>
        </w:rPr>
        <w:t>výška grantu sa vypočíta vynásobením počtu vysielaných študentov na príslušné vzdialenostné pásmo jednotkovým príspevkom platným pre príslušné vzdialenostné pásmo, ako je uvedené v prílohe III zmluvy. Jednotkový náklad pre vzdialenostné pásmo predstavuje výšku grantu pre spiatočnú cest</w:t>
      </w:r>
      <w:r w:rsidR="002668BE" w:rsidRPr="00546B9A">
        <w:rPr>
          <w:rFonts w:ascii="Times New Roman" w:hAnsi="Times New Roman"/>
          <w:sz w:val="24"/>
          <w:szCs w:val="24"/>
          <w:lang w:val="sk-SK" w:eastAsia="en-GB"/>
        </w:rPr>
        <w:t>u medzi miestom odchodu a miest</w:t>
      </w:r>
      <w:r w:rsidRPr="00546B9A">
        <w:rPr>
          <w:rFonts w:ascii="Times New Roman" w:hAnsi="Times New Roman"/>
          <w:sz w:val="24"/>
          <w:szCs w:val="24"/>
          <w:lang w:val="sk-SK" w:eastAsia="en-GB"/>
        </w:rPr>
        <w:t>om príchodu</w:t>
      </w:r>
      <w:r w:rsidRPr="00546B9A">
        <w:rPr>
          <w:rFonts w:ascii="Times New Roman" w:hAnsi="Times New Roman"/>
          <w:sz w:val="24"/>
          <w:szCs w:val="24"/>
          <w:lang w:val="sk-SK"/>
        </w:rPr>
        <w:t xml:space="preserve">. </w:t>
      </w:r>
    </w:p>
    <w:p w14:paraId="0D7A56F1" w14:textId="77777777" w:rsidR="00443C4D" w:rsidRPr="00546B9A" w:rsidRDefault="00443C4D" w:rsidP="00443C4D">
      <w:pPr>
        <w:numPr>
          <w:ilvl w:val="0"/>
          <w:numId w:val="3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w:t>
      </w:r>
      <w:r w:rsidRPr="00546B9A">
        <w:rPr>
          <w:rFonts w:ascii="Times New Roman" w:hAnsi="Times New Roman"/>
          <w:sz w:val="24"/>
          <w:szCs w:val="24"/>
          <w:lang w:val="sk-SK" w:eastAsia="en-GB"/>
        </w:rPr>
        <w:t>podmienka nároku na grant je, že študent skutočne absolvoval oznámenú cestu</w:t>
      </w:r>
      <w:r w:rsidRPr="00546B9A">
        <w:rPr>
          <w:rFonts w:ascii="Times New Roman" w:hAnsi="Times New Roman"/>
          <w:sz w:val="24"/>
          <w:szCs w:val="24"/>
          <w:lang w:val="sk-SK"/>
        </w:rPr>
        <w:t>.</w:t>
      </w:r>
    </w:p>
    <w:p w14:paraId="29661865" w14:textId="77777777" w:rsidR="00443C4D" w:rsidRPr="00546B9A" w:rsidRDefault="00443C4D" w:rsidP="00443C4D">
      <w:pPr>
        <w:numPr>
          <w:ilvl w:val="0"/>
          <w:numId w:val="3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4CC2A10C" w14:textId="77777777" w:rsidR="00443C4D" w:rsidRPr="00546B9A" w:rsidRDefault="00443C4D" w:rsidP="00443C4D">
      <w:pPr>
        <w:numPr>
          <w:ilvl w:val="0"/>
          <w:numId w:val="5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Doklady vydané prijímajúcou organizáciou, na ktorých sa uvádza:</w:t>
      </w:r>
    </w:p>
    <w:p w14:paraId="61A938B3" w14:textId="77777777" w:rsidR="00443C4D" w:rsidRPr="00546B9A" w:rsidRDefault="00443C4D" w:rsidP="00443C4D">
      <w:pPr>
        <w:numPr>
          <w:ilvl w:val="0"/>
          <w:numId w:val="55"/>
        </w:numPr>
        <w:suppressAutoHyphens w:val="0"/>
        <w:spacing w:line="240" w:lineRule="auto"/>
        <w:ind w:left="1418"/>
        <w:jc w:val="both"/>
        <w:rPr>
          <w:rFonts w:ascii="Times New Roman" w:hAnsi="Times New Roman"/>
          <w:sz w:val="24"/>
          <w:szCs w:val="24"/>
          <w:lang w:val="sk-SK"/>
        </w:rPr>
      </w:pPr>
      <w:r w:rsidRPr="00546B9A">
        <w:rPr>
          <w:rFonts w:ascii="Times New Roman" w:hAnsi="Times New Roman"/>
          <w:sz w:val="24"/>
          <w:szCs w:val="24"/>
          <w:lang w:val="sk-SK"/>
        </w:rPr>
        <w:t xml:space="preserve">meno študenta, </w:t>
      </w:r>
    </w:p>
    <w:p w14:paraId="33F12815" w14:textId="77777777" w:rsidR="00443C4D" w:rsidRPr="00546B9A" w:rsidRDefault="00443C4D" w:rsidP="00443C4D">
      <w:pPr>
        <w:numPr>
          <w:ilvl w:val="0"/>
          <w:numId w:val="55"/>
        </w:numPr>
        <w:suppressAutoHyphens w:val="0"/>
        <w:spacing w:line="240" w:lineRule="auto"/>
        <w:ind w:left="1418"/>
        <w:jc w:val="both"/>
        <w:rPr>
          <w:rFonts w:ascii="Times New Roman" w:hAnsi="Times New Roman"/>
          <w:sz w:val="24"/>
          <w:szCs w:val="24"/>
          <w:lang w:val="sk-SK"/>
        </w:rPr>
      </w:pPr>
      <w:r w:rsidRPr="00546B9A">
        <w:rPr>
          <w:rFonts w:ascii="Times New Roman" w:hAnsi="Times New Roman"/>
          <w:sz w:val="24"/>
          <w:szCs w:val="24"/>
          <w:lang w:val="sk-SK"/>
        </w:rPr>
        <w:t xml:space="preserve">dátum začiatku a ukončenia mobilitnej aktivity v zahraničí v nasledujúcej forme: </w:t>
      </w:r>
    </w:p>
    <w:p w14:paraId="459B8D89" w14:textId="77777777" w:rsidR="00443C4D" w:rsidRPr="00546B9A" w:rsidRDefault="00443C4D" w:rsidP="00443C4D">
      <w:pPr>
        <w:numPr>
          <w:ilvl w:val="0"/>
          <w:numId w:val="5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Výpis výsledkov (alebo vyhlásenie k nemu pripojené) v prípade mobility na štúdium</w:t>
      </w:r>
      <w:r w:rsidR="00B902E1" w:rsidRPr="00546B9A">
        <w:rPr>
          <w:rFonts w:ascii="Times New Roman" w:hAnsi="Times New Roman"/>
          <w:sz w:val="24"/>
          <w:szCs w:val="24"/>
          <w:lang w:val="sk-SK"/>
        </w:rPr>
        <w:t>,</w:t>
      </w:r>
      <w:r w:rsidRPr="00546B9A">
        <w:rPr>
          <w:rFonts w:ascii="Times New Roman" w:hAnsi="Times New Roman"/>
          <w:sz w:val="24"/>
          <w:szCs w:val="24"/>
          <w:lang w:val="sk-SK"/>
        </w:rPr>
        <w:t xml:space="preserve"> </w:t>
      </w:r>
    </w:p>
    <w:p w14:paraId="7B91ADC9" w14:textId="77777777" w:rsidR="00443C4D" w:rsidRPr="00546B9A" w:rsidRDefault="00443C4D" w:rsidP="00443C4D">
      <w:pPr>
        <w:numPr>
          <w:ilvl w:val="0"/>
          <w:numId w:val="5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Certifikát o absolvovaní stáže (alebo vyhlásenie k nemu pripojené) v prípade mobility na stáž</w:t>
      </w:r>
      <w:r w:rsidR="00B902E1" w:rsidRPr="00546B9A">
        <w:rPr>
          <w:rFonts w:ascii="Times New Roman" w:hAnsi="Times New Roman"/>
          <w:sz w:val="24"/>
          <w:szCs w:val="24"/>
          <w:lang w:val="sk-SK"/>
        </w:rPr>
        <w:t>.</w:t>
      </w:r>
    </w:p>
    <w:p w14:paraId="1EC5033D" w14:textId="77777777" w:rsidR="00443C4D" w:rsidRPr="00546B9A" w:rsidRDefault="00443C4D" w:rsidP="00443C4D">
      <w:pPr>
        <w:numPr>
          <w:ilvl w:val="0"/>
          <w:numId w:val="5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 prípade cesty z iného miesta, ako sídli vysielajúca organizácia a/alebo cesty na miesto iné, ako sídli prijímajúca organizácia, skutočný itinerár cesty musí byť podložený cestovnými lístkami alebo inými faktúrami, ktoré konkrétne uvádzajú miesto odchodu a miesto príchodu.</w:t>
      </w:r>
    </w:p>
    <w:p w14:paraId="071A0186" w14:textId="77777777" w:rsidR="00443C4D" w:rsidRPr="00546B9A" w:rsidRDefault="00443C4D" w:rsidP="00443C4D">
      <w:pPr>
        <w:numPr>
          <w:ilvl w:val="0"/>
          <w:numId w:val="54"/>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Individuálna podpora</w:t>
      </w:r>
    </w:p>
    <w:p w14:paraId="0BB9144D"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564C7E4D" w14:textId="77777777" w:rsidR="00443C4D" w:rsidRPr="00546B9A" w:rsidRDefault="00443C4D" w:rsidP="00443C4D">
      <w:pPr>
        <w:numPr>
          <w:ilvl w:val="0"/>
          <w:numId w:val="3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výška grantu sa vypočíta vynásobením počtu mesiacov na študenta platným jednotkovým príspevkom na mesiac pre príslušnú prijímajúcu </w:t>
      </w:r>
      <w:r w:rsidRPr="00546B9A">
        <w:rPr>
          <w:rFonts w:ascii="Times New Roman" w:hAnsi="Times New Roman"/>
          <w:sz w:val="24"/>
          <w:szCs w:val="24"/>
          <w:lang w:val="sk-SK"/>
        </w:rPr>
        <w:lastRenderedPageBreak/>
        <w:t>krajinu, ako je uvedené v prílohe III zmluvy. V prípade neúplných mesiacov pre dlhodobé mobility, výška grantu sa vypočíta vynásobením počtu dní neúplného mesiaca 1/30 jednotkového príspevku na mesiac.</w:t>
      </w:r>
    </w:p>
    <w:p w14:paraId="4F962FE1" w14:textId="77777777" w:rsidR="00443C4D" w:rsidRPr="00546B9A" w:rsidRDefault="00443C4D" w:rsidP="00443C4D">
      <w:pPr>
        <w:numPr>
          <w:ilvl w:val="0"/>
          <w:numId w:val="3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w:t>
      </w:r>
      <w:r w:rsidRPr="00546B9A">
        <w:rPr>
          <w:rFonts w:ascii="Times New Roman" w:hAnsi="Times New Roman"/>
          <w:sz w:val="24"/>
          <w:szCs w:val="24"/>
          <w:lang w:val="sk-SK" w:eastAsia="en-GB"/>
        </w:rPr>
        <w:t>podmienka nároku na grant je, že účastník skutočne absolvoval aktivitu v zahraničí.</w:t>
      </w:r>
    </w:p>
    <w:p w14:paraId="4FB7B7C2" w14:textId="77777777" w:rsidR="00443C4D" w:rsidRPr="00546B9A" w:rsidRDefault="00443C4D" w:rsidP="00443C4D">
      <w:pPr>
        <w:numPr>
          <w:ilvl w:val="0"/>
          <w:numId w:val="3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56117254" w14:textId="77777777" w:rsidR="00443C4D" w:rsidRPr="00546B9A" w:rsidRDefault="00443C4D" w:rsidP="00443C4D">
      <w:pPr>
        <w:numPr>
          <w:ilvl w:val="0"/>
          <w:numId w:val="5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Doklady vydané prijímajúcou organizáciou, na ktorých sa uvádza:</w:t>
      </w:r>
    </w:p>
    <w:p w14:paraId="765BED15" w14:textId="77777777" w:rsidR="00443C4D" w:rsidRPr="00546B9A" w:rsidRDefault="00443C4D" w:rsidP="00443C4D">
      <w:pPr>
        <w:numPr>
          <w:ilvl w:val="0"/>
          <w:numId w:val="55"/>
        </w:numPr>
        <w:suppressAutoHyphens w:val="0"/>
        <w:spacing w:line="240" w:lineRule="auto"/>
        <w:ind w:left="1418"/>
        <w:jc w:val="both"/>
        <w:rPr>
          <w:rFonts w:ascii="Times New Roman" w:hAnsi="Times New Roman"/>
          <w:sz w:val="24"/>
          <w:szCs w:val="24"/>
          <w:lang w:val="sk-SK"/>
        </w:rPr>
      </w:pPr>
      <w:r w:rsidRPr="00546B9A">
        <w:rPr>
          <w:rFonts w:ascii="Times New Roman" w:hAnsi="Times New Roman"/>
          <w:sz w:val="24"/>
          <w:szCs w:val="24"/>
          <w:lang w:val="sk-SK"/>
        </w:rPr>
        <w:t xml:space="preserve">meno študenta, </w:t>
      </w:r>
    </w:p>
    <w:p w14:paraId="3FA34666" w14:textId="77777777" w:rsidR="00443C4D" w:rsidRPr="00546B9A" w:rsidRDefault="00443C4D" w:rsidP="00443C4D">
      <w:pPr>
        <w:numPr>
          <w:ilvl w:val="0"/>
          <w:numId w:val="55"/>
        </w:numPr>
        <w:suppressAutoHyphens w:val="0"/>
        <w:spacing w:line="240" w:lineRule="auto"/>
        <w:ind w:left="1418"/>
        <w:jc w:val="both"/>
        <w:rPr>
          <w:rFonts w:ascii="Times New Roman" w:hAnsi="Times New Roman"/>
          <w:sz w:val="24"/>
          <w:szCs w:val="24"/>
          <w:lang w:val="sk-SK"/>
        </w:rPr>
      </w:pPr>
      <w:r w:rsidRPr="00546B9A">
        <w:rPr>
          <w:rFonts w:ascii="Times New Roman" w:hAnsi="Times New Roman"/>
          <w:sz w:val="24"/>
          <w:szCs w:val="24"/>
          <w:lang w:val="sk-SK"/>
        </w:rPr>
        <w:t>dátum začiatku a ukončenia mobilitnej aktivity v zahraničí v nasledujúcej forme:</w:t>
      </w:r>
    </w:p>
    <w:p w14:paraId="75D095FC" w14:textId="77777777" w:rsidR="00443C4D" w:rsidRPr="00546B9A" w:rsidRDefault="00443C4D" w:rsidP="00443C4D">
      <w:pPr>
        <w:numPr>
          <w:ilvl w:val="0"/>
          <w:numId w:val="5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Výpis výsledkov (alebo vyhlásenie k nemu pripojené) v prípade mobility na štúdium</w:t>
      </w:r>
      <w:r w:rsidR="00B902E1" w:rsidRPr="00546B9A">
        <w:rPr>
          <w:rFonts w:ascii="Times New Roman" w:hAnsi="Times New Roman"/>
          <w:sz w:val="24"/>
          <w:szCs w:val="24"/>
          <w:lang w:val="sk-SK"/>
        </w:rPr>
        <w:t>,</w:t>
      </w:r>
    </w:p>
    <w:p w14:paraId="5E16EA11" w14:textId="77777777" w:rsidR="00443C4D" w:rsidRPr="00546B9A" w:rsidRDefault="00443C4D" w:rsidP="00443C4D">
      <w:pPr>
        <w:numPr>
          <w:ilvl w:val="0"/>
          <w:numId w:val="5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Certifikát o absolvovaní stáže (alebo vyhlásenie k nemu pripojené) v prípade mobility na stáž</w:t>
      </w:r>
      <w:r w:rsidR="00B902E1" w:rsidRPr="00546B9A">
        <w:rPr>
          <w:rFonts w:ascii="Times New Roman" w:hAnsi="Times New Roman"/>
          <w:sz w:val="24"/>
          <w:szCs w:val="24"/>
          <w:lang w:val="sk-SK"/>
        </w:rPr>
        <w:t>.</w:t>
      </w:r>
    </w:p>
    <w:p w14:paraId="301E8264" w14:textId="77777777" w:rsidR="00443C4D" w:rsidRPr="00546B9A" w:rsidRDefault="00443C4D" w:rsidP="00443C4D">
      <w:pPr>
        <w:suppressAutoHyphens w:val="0"/>
        <w:spacing w:line="240" w:lineRule="auto"/>
        <w:jc w:val="both"/>
        <w:rPr>
          <w:rFonts w:ascii="Times New Roman" w:hAnsi="Times New Roman"/>
          <w:b/>
          <w:sz w:val="24"/>
          <w:szCs w:val="24"/>
          <w:lang w:val="sk-SK"/>
        </w:rPr>
      </w:pPr>
      <w:r w:rsidRPr="00546B9A">
        <w:rPr>
          <w:rFonts w:ascii="Times New Roman" w:hAnsi="Times New Roman"/>
          <w:b/>
          <w:sz w:val="24"/>
          <w:szCs w:val="24"/>
          <w:lang w:val="sk-SK"/>
        </w:rPr>
        <w:t>Mobilita študentov a zamestnancov</w:t>
      </w:r>
    </w:p>
    <w:p w14:paraId="1D7D059B" w14:textId="77777777" w:rsidR="00443C4D" w:rsidRPr="00546B9A" w:rsidRDefault="00443C4D" w:rsidP="00443C4D">
      <w:pPr>
        <w:numPr>
          <w:ilvl w:val="0"/>
          <w:numId w:val="54"/>
        </w:numPr>
        <w:suppressAutoHyphens w:val="0"/>
        <w:spacing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Podpora na organizáciu</w:t>
      </w:r>
    </w:p>
    <w:p w14:paraId="604CC587" w14:textId="77777777" w:rsidR="00443C4D" w:rsidRPr="00546B9A" w:rsidRDefault="00443C4D" w:rsidP="00443C4D">
      <w:pPr>
        <w:numPr>
          <w:ilvl w:val="0"/>
          <w:numId w:val="3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Výpočet výšky grantu: výška grantu sa vypočíta vynásobením celkového počtu účastí na mobilitných aktivitách platným jednotkovým príspevkom, ako je uvedené v prílohe III zmluvy. Pre výpočet podpory na organizáciu sa berie do úvahy celkový počet účastí, ktorý zahŕňa všetkých študentov a zamestnancov, ktorí vycestovali do zahraničia a absolvovali mobilitu, vrátane tých s nulovým grantov z fondov EÚ, ako aj pozvaných zamestnancov z podnikov, ktorí pricestovali na mobilitu.</w:t>
      </w:r>
    </w:p>
    <w:p w14:paraId="7C42AB0C" w14:textId="77777777" w:rsidR="00443C4D" w:rsidRPr="00546B9A" w:rsidRDefault="00443C4D" w:rsidP="00443C4D">
      <w:pPr>
        <w:numPr>
          <w:ilvl w:val="0"/>
          <w:numId w:val="3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Podmienka udelenia grantu: podmienka nároku na grant je</w:t>
      </w:r>
      <w:r w:rsidR="002668BE" w:rsidRPr="00546B9A">
        <w:rPr>
          <w:rFonts w:ascii="Times New Roman" w:hAnsi="Times New Roman"/>
          <w:sz w:val="24"/>
          <w:szCs w:val="24"/>
          <w:lang w:val="sk-SK"/>
        </w:rPr>
        <w:t>,</w:t>
      </w:r>
      <w:r w:rsidRPr="00546B9A">
        <w:rPr>
          <w:rFonts w:ascii="Times New Roman" w:hAnsi="Times New Roman"/>
          <w:sz w:val="24"/>
          <w:szCs w:val="24"/>
          <w:lang w:val="sk-SK"/>
        </w:rPr>
        <w:t xml:space="preserve"> že účastník skutočne absolvoval aktivitu v zahraničí.</w:t>
      </w:r>
    </w:p>
    <w:p w14:paraId="24A8F7DA" w14:textId="77777777" w:rsidR="00443C4D" w:rsidRPr="00546B9A" w:rsidRDefault="00443C4D" w:rsidP="00443C4D">
      <w:pPr>
        <w:numPr>
          <w:ilvl w:val="0"/>
          <w:numId w:val="3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dôkaz o účasti na aktivite v zahraničí, ako sa uvádza </w:t>
      </w:r>
      <w:r w:rsidR="002668BE" w:rsidRPr="00546B9A">
        <w:rPr>
          <w:rFonts w:ascii="Times New Roman" w:hAnsi="Times New Roman"/>
          <w:sz w:val="24"/>
          <w:szCs w:val="24"/>
          <w:lang w:val="sk-SK"/>
        </w:rPr>
        <w:t xml:space="preserve">vyššie </w:t>
      </w:r>
      <w:r w:rsidRPr="00546B9A">
        <w:rPr>
          <w:rFonts w:ascii="Times New Roman" w:hAnsi="Times New Roman"/>
          <w:sz w:val="24"/>
          <w:szCs w:val="24"/>
          <w:lang w:val="sk-SK"/>
        </w:rPr>
        <w:t>v časti „individuálna podpora“.</w:t>
      </w:r>
    </w:p>
    <w:p w14:paraId="01392FDB"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II.16.2.4 Kľúčová akcia 2 – Strategické partnerstv</w:t>
      </w:r>
      <w:r w:rsidR="002668BE" w:rsidRPr="00546B9A">
        <w:rPr>
          <w:rFonts w:ascii="Times New Roman" w:hAnsi="Times New Roman"/>
          <w:b/>
          <w:sz w:val="24"/>
          <w:szCs w:val="24"/>
          <w:lang w:val="sk-SK"/>
        </w:rPr>
        <w:t>á</w:t>
      </w:r>
      <w:r w:rsidRPr="00546B9A">
        <w:rPr>
          <w:rFonts w:ascii="Times New Roman" w:hAnsi="Times New Roman"/>
          <w:b/>
          <w:sz w:val="24"/>
          <w:szCs w:val="24"/>
          <w:lang w:val="sk-SK"/>
        </w:rPr>
        <w:t xml:space="preserve"> zložené výlučne zo škôl</w:t>
      </w:r>
    </w:p>
    <w:p w14:paraId="09ED86E1"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p>
    <w:p w14:paraId="785C208E" w14:textId="77777777" w:rsidR="00443C4D" w:rsidRPr="00546B9A" w:rsidRDefault="00443C4D" w:rsidP="00443C4D">
      <w:pPr>
        <w:numPr>
          <w:ilvl w:val="0"/>
          <w:numId w:val="58"/>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 xml:space="preserve">Manažment a implementácia projektu </w:t>
      </w:r>
    </w:p>
    <w:p w14:paraId="0159E37C" w14:textId="77777777" w:rsidR="00443C4D" w:rsidRPr="00546B9A" w:rsidRDefault="00443C4D" w:rsidP="00443C4D">
      <w:pPr>
        <w:tabs>
          <w:tab w:val="left" w:pos="851"/>
        </w:tabs>
        <w:spacing w:after="0" w:line="240" w:lineRule="auto"/>
        <w:jc w:val="both"/>
        <w:rPr>
          <w:rFonts w:ascii="Times New Roman" w:hAnsi="Times New Roman"/>
          <w:sz w:val="24"/>
          <w:szCs w:val="24"/>
          <w:u w:val="single"/>
          <w:lang w:val="sk-SK"/>
        </w:rPr>
      </w:pPr>
    </w:p>
    <w:p w14:paraId="7078B987" w14:textId="77777777" w:rsidR="00443C4D" w:rsidRPr="00546B9A" w:rsidRDefault="00443C4D" w:rsidP="00443C4D">
      <w:pPr>
        <w:numPr>
          <w:ilvl w:val="0"/>
          <w:numId w:val="34"/>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Výpočet výšky grantu: výška grantu sa vypočíta vynásobením celkového počtu mesiacov trvania projektu platným jednotkovým príspevkom pre príjemcu, ako je uvedené v prílohe III zmluvy.</w:t>
      </w:r>
    </w:p>
    <w:p w14:paraId="627253B2" w14:textId="77777777" w:rsidR="00443C4D" w:rsidRPr="00546B9A" w:rsidRDefault="00443C4D" w:rsidP="00443C4D">
      <w:pPr>
        <w:numPr>
          <w:ilvl w:val="0"/>
          <w:numId w:val="34"/>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podmienka nároku na grant je, že príjemca zrealizuje aktivity a vytvorí výstupy, ktoré majú byť hradené z tejto rozpočtovej kategórie, ako je žiadané v prihláške a ako je schválené národnou agentúrou. </w:t>
      </w:r>
    </w:p>
    <w:p w14:paraId="5701CF5F" w14:textId="77777777" w:rsidR="00443C4D" w:rsidRPr="00546B9A" w:rsidRDefault="00443C4D" w:rsidP="00443C4D">
      <w:pPr>
        <w:numPr>
          <w:ilvl w:val="0"/>
          <w:numId w:val="34"/>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dôkaz realizovaných aktivít a vytvorených výstupov bude poskytnutý vo forme opisu týchto aktivít a výstupov v záverečnej správe. Okrem toho </w:t>
      </w:r>
      <w:r w:rsidRPr="00546B9A">
        <w:rPr>
          <w:rFonts w:ascii="Times New Roman" w:hAnsi="Times New Roman"/>
          <w:sz w:val="24"/>
          <w:szCs w:val="24"/>
          <w:lang w:val="sk-SK"/>
        </w:rPr>
        <w:lastRenderedPageBreak/>
        <w:t xml:space="preserve">vytvorené výstupy musia byť nahraté do Diseminačnej platformy a, v závislosti od ich povahy, k dispozícii pre kontroly a audity v priestoroch príjemcu. </w:t>
      </w:r>
    </w:p>
    <w:p w14:paraId="7B7D4514" w14:textId="77777777" w:rsidR="00443C4D" w:rsidRPr="00546B9A" w:rsidRDefault="00443C4D" w:rsidP="00443C4D">
      <w:pPr>
        <w:numPr>
          <w:ilvl w:val="0"/>
          <w:numId w:val="58"/>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Nadnárodné projektové stretnutia</w:t>
      </w:r>
    </w:p>
    <w:p w14:paraId="0FCFFABE"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38D302D9" w14:textId="77777777" w:rsidR="00443C4D" w:rsidRPr="00546B9A" w:rsidRDefault="00443C4D" w:rsidP="00443C4D">
      <w:pPr>
        <w:numPr>
          <w:ilvl w:val="0"/>
          <w:numId w:val="3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výška grantu sa vypočíta vynásobením celkového počtu účastí platným jednotkovým príspevkom, ako je uvedené v prílohe III zmluvy. </w:t>
      </w:r>
    </w:p>
    <w:p w14:paraId="1220FEAD" w14:textId="77777777" w:rsidR="00443C4D" w:rsidRPr="00546B9A" w:rsidRDefault="00443C4D" w:rsidP="00443C4D">
      <w:pPr>
        <w:numPr>
          <w:ilvl w:val="0"/>
          <w:numId w:val="3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Podmienka udelenia grantu: </w:t>
      </w:r>
      <w:r w:rsidR="00BD52B9" w:rsidRPr="00546B9A">
        <w:rPr>
          <w:rFonts w:ascii="Times New Roman" w:hAnsi="Times New Roman"/>
          <w:sz w:val="24"/>
          <w:szCs w:val="24"/>
          <w:lang w:val="sk-SK"/>
        </w:rPr>
        <w:t>podmienka nároku na grant je</w:t>
      </w:r>
      <w:r w:rsidRPr="00546B9A">
        <w:rPr>
          <w:rFonts w:ascii="Times New Roman" w:hAnsi="Times New Roman"/>
          <w:sz w:val="24"/>
          <w:szCs w:val="24"/>
          <w:lang w:val="sk-SK"/>
        </w:rPr>
        <w:t>, že účastník sa skutočne zúčastnil na nadnárodnom projektovom stretnutí a absolvoval oznámenú cestu.</w:t>
      </w:r>
    </w:p>
    <w:p w14:paraId="16D6DD09" w14:textId="77777777" w:rsidR="00443C4D" w:rsidRPr="00546B9A" w:rsidRDefault="00443C4D" w:rsidP="00443C4D">
      <w:pPr>
        <w:numPr>
          <w:ilvl w:val="0"/>
          <w:numId w:val="3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4BEA5FDC" w14:textId="77777777" w:rsidR="00443C4D" w:rsidRPr="00546B9A" w:rsidRDefault="00443C4D" w:rsidP="00443C4D">
      <w:pPr>
        <w:numPr>
          <w:ilvl w:val="0"/>
          <w:numId w:val="5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Pre cestu medzi vysielajúcou organizáciou a prijímajúcou organizáciou: dôkaz účasti na aktivite v zahraničí vo forme potvrdenia podpísaného prijímajúcou organizáciou, na ktorom sa uvádza meno účastníka, účel aktivity v zahraničí, ako aj dátum začiatku a ukončenia aktivity</w:t>
      </w:r>
      <w:r w:rsidR="00B902E1" w:rsidRPr="00546B9A">
        <w:rPr>
          <w:rFonts w:ascii="Times New Roman" w:hAnsi="Times New Roman"/>
          <w:sz w:val="24"/>
          <w:szCs w:val="24"/>
          <w:lang w:val="sk-SK"/>
        </w:rPr>
        <w:t>.</w:t>
      </w:r>
      <w:r w:rsidRPr="00546B9A">
        <w:rPr>
          <w:rFonts w:ascii="Times New Roman" w:hAnsi="Times New Roman"/>
          <w:sz w:val="24"/>
          <w:szCs w:val="24"/>
          <w:lang w:val="sk-SK"/>
        </w:rPr>
        <w:t xml:space="preserve"> </w:t>
      </w:r>
    </w:p>
    <w:p w14:paraId="796C6099" w14:textId="77777777" w:rsidR="00443C4D" w:rsidRPr="00546B9A" w:rsidRDefault="00443C4D" w:rsidP="00443C4D">
      <w:pPr>
        <w:numPr>
          <w:ilvl w:val="0"/>
          <w:numId w:val="5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 prípade cesty z iného miesta, ako sídli vysielajúca organizácia a/alebo cesty na miesto iné, ako sídli prijímajúca organizácia, skutočný itinerár cesty musí byť podložený cestovnými lístkami alebo inými faktúrami, ktoré konkrétne uvádzajú miesto odchodu a miesto príchodu.</w:t>
      </w:r>
    </w:p>
    <w:p w14:paraId="4DC2BA14" w14:textId="77777777" w:rsidR="00443C4D" w:rsidRPr="00546B9A" w:rsidRDefault="00443C4D" w:rsidP="00443C4D">
      <w:pPr>
        <w:numPr>
          <w:ilvl w:val="0"/>
          <w:numId w:val="58"/>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Intelektuálne výstupy</w:t>
      </w:r>
    </w:p>
    <w:p w14:paraId="42696BB4"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6155BB72" w14:textId="77777777" w:rsidR="00443C4D" w:rsidRPr="00546B9A" w:rsidRDefault="00443C4D" w:rsidP="00443C4D">
      <w:pPr>
        <w:numPr>
          <w:ilvl w:val="0"/>
          <w:numId w:val="3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Výpočet výšky grantu: výška grantu sa vypočíta vynásobením počtu dní, počas ktorých zamestnanci príjemcu vykonávali prácu, jednotkovým príspevkom platným na deň pre kategóriu zamestnanca pre krajinu, v ktorej príjemca sídli, ako je uvedené v prílohe III zmluvy.</w:t>
      </w:r>
    </w:p>
    <w:p w14:paraId="3104E333" w14:textId="77777777" w:rsidR="00443C4D" w:rsidRPr="00546B9A" w:rsidRDefault="00443C4D" w:rsidP="00443C4D">
      <w:pPr>
        <w:numPr>
          <w:ilvl w:val="0"/>
          <w:numId w:val="3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Podmienka udelenia grantu: podmienka nároku na grant je, že intelektuálny výstup bol vytvorený a že je na prijateľnej kvalitatívnej úrovni, ako je určené hodnotením NA.</w:t>
      </w:r>
    </w:p>
    <w:p w14:paraId="238CECC0" w14:textId="77777777" w:rsidR="00443C4D" w:rsidRPr="00546B9A" w:rsidRDefault="00443C4D" w:rsidP="00443C4D">
      <w:pPr>
        <w:numPr>
          <w:ilvl w:val="0"/>
          <w:numId w:val="3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706357B1" w14:textId="77777777" w:rsidR="00443C4D" w:rsidRPr="00546B9A" w:rsidRDefault="00443C4D" w:rsidP="00443C4D">
      <w:pPr>
        <w:numPr>
          <w:ilvl w:val="0"/>
          <w:numId w:val="6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dôkaz o vytvorení intelektuálneho výstupu, ktorý bude nahratý do Diseminačnej platformy a/alebo, v závislosti od jeho povahy, k dispozícii pre kontroly a audity v priestoroch príjemcu alebo v organizáciách jeho projektových partnerov; </w:t>
      </w:r>
    </w:p>
    <w:p w14:paraId="2E280841" w14:textId="77777777" w:rsidR="00443C4D" w:rsidRPr="00546B9A" w:rsidRDefault="00443C4D" w:rsidP="00443C4D">
      <w:pPr>
        <w:numPr>
          <w:ilvl w:val="0"/>
          <w:numId w:val="6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dôkaz o čase, ktorý zamestnanci investovali do vytvorenia intelektuálneho výstupu vo forme pracovného výkazu pre osobu, na ktorom sa uvádza meno osoby, kategória zamestnanca, dátumy a celkový počet pracovných dní osoby pre vytvorenie intelektuálneho výstupu;</w:t>
      </w:r>
    </w:p>
    <w:p w14:paraId="50D16F44" w14:textId="77777777" w:rsidR="00443C4D" w:rsidRPr="00546B9A" w:rsidRDefault="00443C4D" w:rsidP="00443C4D">
      <w:pPr>
        <w:numPr>
          <w:ilvl w:val="0"/>
          <w:numId w:val="6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dôkaz o povahe vzťahu medzi osobou a príjemcom (ako je pracovná zmluva, dobrovoľnícka práca atď.), ako je zaznamenané v oficiálnych záznamoch príjemcu.</w:t>
      </w:r>
    </w:p>
    <w:p w14:paraId="0DA672C0" w14:textId="77777777" w:rsidR="00443C4D" w:rsidRPr="00546B9A" w:rsidRDefault="00443C4D" w:rsidP="00443C4D">
      <w:pPr>
        <w:numPr>
          <w:ilvl w:val="0"/>
          <w:numId w:val="58"/>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Multiplikačné podujatia</w:t>
      </w:r>
    </w:p>
    <w:p w14:paraId="458CEA92" w14:textId="77777777" w:rsidR="00443C4D" w:rsidRPr="00546B9A" w:rsidRDefault="00443C4D" w:rsidP="00443C4D">
      <w:pPr>
        <w:tabs>
          <w:tab w:val="left" w:pos="851"/>
        </w:tabs>
        <w:spacing w:after="0" w:line="240" w:lineRule="auto"/>
        <w:jc w:val="both"/>
        <w:rPr>
          <w:rFonts w:ascii="Times New Roman" w:hAnsi="Times New Roman"/>
          <w:sz w:val="24"/>
          <w:szCs w:val="24"/>
          <w:u w:val="single"/>
          <w:lang w:val="sk-SK"/>
        </w:rPr>
      </w:pPr>
    </w:p>
    <w:p w14:paraId="4A0FAD11" w14:textId="77777777" w:rsidR="00443C4D" w:rsidRPr="00546B9A" w:rsidRDefault="00443C4D" w:rsidP="00443C4D">
      <w:pPr>
        <w:numPr>
          <w:ilvl w:val="0"/>
          <w:numId w:val="3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výška grantu sa vypočíta vynásobením počtu účastníkov z organizácií iných ako organizácie príjemcu a ďalších projektových partnerov, ako je </w:t>
      </w:r>
      <w:r w:rsidRPr="00546B9A">
        <w:rPr>
          <w:rFonts w:ascii="Times New Roman" w:hAnsi="Times New Roman"/>
          <w:sz w:val="24"/>
          <w:szCs w:val="24"/>
          <w:lang w:val="sk-SK"/>
        </w:rPr>
        <w:lastRenderedPageBreak/>
        <w:t>uvedené v zmluv</w:t>
      </w:r>
      <w:r w:rsidR="00F739C5" w:rsidRPr="00546B9A">
        <w:rPr>
          <w:rFonts w:ascii="Times New Roman" w:hAnsi="Times New Roman"/>
          <w:sz w:val="24"/>
          <w:szCs w:val="24"/>
          <w:lang w:val="sk-SK"/>
        </w:rPr>
        <w:t>e</w:t>
      </w:r>
      <w:r w:rsidRPr="00546B9A">
        <w:rPr>
          <w:rFonts w:ascii="Times New Roman" w:hAnsi="Times New Roman"/>
          <w:sz w:val="24"/>
          <w:szCs w:val="24"/>
          <w:lang w:val="sk-SK"/>
        </w:rPr>
        <w:t xml:space="preserve">, platným jednotkovým príspevkom na účastníka, ako je uvedené v prílohe III zmluvy. </w:t>
      </w:r>
    </w:p>
    <w:p w14:paraId="566F50B2" w14:textId="77777777" w:rsidR="00443C4D" w:rsidRPr="00546B9A" w:rsidRDefault="00443C4D" w:rsidP="00443C4D">
      <w:pPr>
        <w:numPr>
          <w:ilvl w:val="0"/>
          <w:numId w:val="3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Podmienka udelenia grantu: podmienka nároku na grant je, že multiplikačné podujatie sa uskutočnilo a že je na prijateľnej kvalitatívnej úrovni, ako je určené hodnotením NA.</w:t>
      </w:r>
    </w:p>
    <w:p w14:paraId="0777AF9C" w14:textId="77777777" w:rsidR="00443C4D" w:rsidRPr="00546B9A" w:rsidRDefault="00443C4D" w:rsidP="00443C4D">
      <w:pPr>
        <w:numPr>
          <w:ilvl w:val="0"/>
          <w:numId w:val="3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15989937" w14:textId="77777777" w:rsidR="00443C4D" w:rsidRPr="00546B9A" w:rsidRDefault="00443C4D" w:rsidP="00443C4D">
      <w:pPr>
        <w:numPr>
          <w:ilvl w:val="0"/>
          <w:numId w:val="6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opis multiplikačnéh</w:t>
      </w:r>
      <w:r w:rsidR="00B902E1" w:rsidRPr="00546B9A">
        <w:rPr>
          <w:rFonts w:ascii="Times New Roman" w:hAnsi="Times New Roman"/>
          <w:sz w:val="24"/>
          <w:szCs w:val="24"/>
          <w:lang w:val="sk-SK"/>
        </w:rPr>
        <w:t>o podujatia v záverečnej správe,</w:t>
      </w:r>
      <w:r w:rsidRPr="00546B9A">
        <w:rPr>
          <w:rFonts w:ascii="Times New Roman" w:hAnsi="Times New Roman"/>
          <w:sz w:val="24"/>
          <w:szCs w:val="24"/>
          <w:lang w:val="sk-SK"/>
        </w:rPr>
        <w:t xml:space="preserve"> </w:t>
      </w:r>
    </w:p>
    <w:p w14:paraId="1A3A8689" w14:textId="77777777" w:rsidR="00443C4D" w:rsidRPr="00546B9A" w:rsidRDefault="00443C4D" w:rsidP="00443C4D">
      <w:pPr>
        <w:numPr>
          <w:ilvl w:val="0"/>
          <w:numId w:val="6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dôkaz o účasti na multiplikačnom podujatí vo forme prezenčnej listiny, ktorá je podpísaná účastníkmi a na ktorej sa uvádza názov, dátum a miesto multiplikačného podujatia, a pre každého účastníka je uvedené: meno, e-mailová adresa a podpis osoby, meno a adresa vysi</w:t>
      </w:r>
      <w:r w:rsidR="00B902E1" w:rsidRPr="00546B9A">
        <w:rPr>
          <w:rFonts w:ascii="Times New Roman" w:hAnsi="Times New Roman"/>
          <w:sz w:val="24"/>
          <w:szCs w:val="24"/>
          <w:lang w:val="sk-SK"/>
        </w:rPr>
        <w:t>elajúcej organizácie účastníka,</w:t>
      </w:r>
    </w:p>
    <w:p w14:paraId="5247E80C" w14:textId="77777777" w:rsidR="00443C4D" w:rsidRPr="00546B9A" w:rsidRDefault="00443C4D" w:rsidP="00443C4D">
      <w:pPr>
        <w:numPr>
          <w:ilvl w:val="0"/>
          <w:numId w:val="6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podrobný program a akékoľvek dokumenty používané alebo rozdané na multiplikačnom podujatí.</w:t>
      </w:r>
    </w:p>
    <w:p w14:paraId="2B9DE9A1" w14:textId="77777777" w:rsidR="00443C4D" w:rsidRPr="00546B9A" w:rsidRDefault="00443C4D" w:rsidP="00443C4D">
      <w:pPr>
        <w:numPr>
          <w:ilvl w:val="0"/>
          <w:numId w:val="58"/>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Vzdeláva</w:t>
      </w:r>
      <w:r w:rsidR="00AB0F16" w:rsidRPr="00546B9A">
        <w:rPr>
          <w:rFonts w:ascii="Times New Roman" w:hAnsi="Times New Roman"/>
          <w:sz w:val="24"/>
          <w:szCs w:val="24"/>
          <w:u w:val="single"/>
          <w:lang w:val="sk-SK"/>
        </w:rPr>
        <w:t>c</w:t>
      </w:r>
      <w:r w:rsidRPr="00546B9A">
        <w:rPr>
          <w:rFonts w:ascii="Times New Roman" w:hAnsi="Times New Roman"/>
          <w:sz w:val="24"/>
          <w:szCs w:val="24"/>
          <w:u w:val="single"/>
          <w:lang w:val="sk-SK"/>
        </w:rPr>
        <w:t>ie, vyučovacie a školiace aktivity</w:t>
      </w:r>
    </w:p>
    <w:p w14:paraId="64189416" w14:textId="77777777" w:rsidR="00443C4D" w:rsidRPr="00546B9A" w:rsidRDefault="00443C4D" w:rsidP="00443C4D">
      <w:pPr>
        <w:tabs>
          <w:tab w:val="left" w:pos="851"/>
        </w:tabs>
        <w:spacing w:after="0" w:line="240" w:lineRule="auto"/>
        <w:jc w:val="both"/>
        <w:rPr>
          <w:rFonts w:ascii="Times New Roman" w:hAnsi="Times New Roman"/>
          <w:sz w:val="24"/>
          <w:szCs w:val="24"/>
          <w:u w:val="single"/>
          <w:lang w:val="sk-SK"/>
        </w:rPr>
      </w:pPr>
    </w:p>
    <w:p w14:paraId="1DF5FE97" w14:textId="77777777" w:rsidR="00443C4D" w:rsidRPr="00546B9A" w:rsidRDefault="00443C4D" w:rsidP="00443C4D">
      <w:pPr>
        <w:numPr>
          <w:ilvl w:val="0"/>
          <w:numId w:val="38"/>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Výpočet výšky grantu: výška grantu je vo forme jednotkového príspevku na cestu, individuálnu podporu a jazykovú podporu:</w:t>
      </w:r>
    </w:p>
    <w:p w14:paraId="01349E3B" w14:textId="77777777" w:rsidR="00443C4D" w:rsidRPr="00546B9A" w:rsidRDefault="00443C4D" w:rsidP="00443C4D">
      <w:pPr>
        <w:numPr>
          <w:ilvl w:val="0"/>
          <w:numId w:val="6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Cesta: výška grantu sa vypočíta vynásobením po</w:t>
      </w:r>
      <w:r w:rsidR="007A0A00" w:rsidRPr="00546B9A">
        <w:rPr>
          <w:rFonts w:ascii="Times New Roman" w:hAnsi="Times New Roman"/>
          <w:sz w:val="24"/>
          <w:szCs w:val="24"/>
          <w:lang w:val="sk-SK"/>
        </w:rPr>
        <w:t>č</w:t>
      </w:r>
      <w:r w:rsidRPr="00546B9A">
        <w:rPr>
          <w:rFonts w:ascii="Times New Roman" w:hAnsi="Times New Roman"/>
          <w:sz w:val="24"/>
          <w:szCs w:val="24"/>
          <w:lang w:val="sk-SK"/>
        </w:rPr>
        <w:t xml:space="preserve">tu účastníkov jednotkovým príspevkom platným pre vzdialenostné pásmo na cestu do zahraničia, ako </w:t>
      </w:r>
      <w:r w:rsidR="00B902E1" w:rsidRPr="00546B9A">
        <w:rPr>
          <w:rFonts w:ascii="Times New Roman" w:hAnsi="Times New Roman"/>
          <w:sz w:val="24"/>
          <w:szCs w:val="24"/>
          <w:lang w:val="sk-SK"/>
        </w:rPr>
        <w:t>je uvedené v prílohe III zmluvy.</w:t>
      </w:r>
    </w:p>
    <w:p w14:paraId="5AA6F9D3" w14:textId="77777777" w:rsidR="00443C4D" w:rsidRPr="00546B9A" w:rsidRDefault="00443C4D" w:rsidP="00443C4D">
      <w:pPr>
        <w:numPr>
          <w:ilvl w:val="0"/>
          <w:numId w:val="6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Individuálna podpora: výška grantu sa vypočíta vynásobením počtu dní/mesiacov na účastníka jednotkovým príspevkom platným na deň/mesiac pre príslušnú hosťujúcu krajinu, ako je uvedené v prílohe III zmluvy. V prípade neúplných mesiacov pre aktivity dlhšie ako 2 mesiace, výška grantu sa vypočíta vynásobením počtu dní </w:t>
      </w:r>
      <w:r w:rsidR="007E390C" w:rsidRPr="00546B9A">
        <w:rPr>
          <w:rFonts w:ascii="Times New Roman" w:hAnsi="Times New Roman"/>
          <w:sz w:val="24"/>
          <w:szCs w:val="24"/>
          <w:lang w:val="sk-SK"/>
        </w:rPr>
        <w:t xml:space="preserve">neúplného </w:t>
      </w:r>
      <w:r w:rsidRPr="00546B9A">
        <w:rPr>
          <w:rFonts w:ascii="Times New Roman" w:hAnsi="Times New Roman"/>
          <w:sz w:val="24"/>
          <w:szCs w:val="24"/>
          <w:lang w:val="sk-SK"/>
        </w:rPr>
        <w:t>mesiaca 1/30 jednotkovým príspevkom na mesiac.</w:t>
      </w:r>
    </w:p>
    <w:p w14:paraId="52CAFCED" w14:textId="77777777" w:rsidR="00443C4D" w:rsidRPr="00546B9A" w:rsidRDefault="00443C4D" w:rsidP="00443C4D">
      <w:pPr>
        <w:numPr>
          <w:ilvl w:val="0"/>
          <w:numId w:val="6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Jazyková podpora: výška grantu sa vypočíta vynásobením celkov</w:t>
      </w:r>
      <w:r w:rsidR="007A0A00" w:rsidRPr="00546B9A">
        <w:rPr>
          <w:rFonts w:ascii="Times New Roman" w:hAnsi="Times New Roman"/>
          <w:sz w:val="24"/>
          <w:szCs w:val="24"/>
          <w:lang w:val="sk-SK"/>
        </w:rPr>
        <w:t>ého</w:t>
      </w:r>
      <w:r w:rsidRPr="00546B9A">
        <w:rPr>
          <w:rFonts w:ascii="Times New Roman" w:hAnsi="Times New Roman"/>
          <w:sz w:val="24"/>
          <w:szCs w:val="24"/>
          <w:lang w:val="sk-SK"/>
        </w:rPr>
        <w:t xml:space="preserve"> počt</w:t>
      </w:r>
      <w:r w:rsidR="007A0A00" w:rsidRPr="00546B9A">
        <w:rPr>
          <w:rFonts w:ascii="Times New Roman" w:hAnsi="Times New Roman"/>
          <w:sz w:val="24"/>
          <w:szCs w:val="24"/>
          <w:lang w:val="sk-SK"/>
        </w:rPr>
        <w:t>u</w:t>
      </w:r>
      <w:r w:rsidRPr="00546B9A">
        <w:rPr>
          <w:rFonts w:ascii="Times New Roman" w:hAnsi="Times New Roman"/>
          <w:sz w:val="24"/>
          <w:szCs w:val="24"/>
          <w:lang w:val="sk-SK"/>
        </w:rPr>
        <w:t xml:space="preserve"> účastníkov, ktorí získali jazykovú podporu</w:t>
      </w:r>
      <w:r w:rsidR="007A0A00" w:rsidRPr="00546B9A">
        <w:rPr>
          <w:rFonts w:ascii="Times New Roman" w:hAnsi="Times New Roman"/>
          <w:sz w:val="24"/>
          <w:szCs w:val="24"/>
          <w:lang w:val="sk-SK"/>
        </w:rPr>
        <w:t>,</w:t>
      </w:r>
      <w:r w:rsidRPr="00546B9A">
        <w:rPr>
          <w:rFonts w:ascii="Times New Roman" w:hAnsi="Times New Roman"/>
          <w:sz w:val="24"/>
          <w:szCs w:val="24"/>
          <w:lang w:val="sk-SK"/>
        </w:rPr>
        <w:t xml:space="preserve"> platným jednotkovým príspevkom, ako je uvedené v prílohe III zmluvy.</w:t>
      </w:r>
    </w:p>
    <w:p w14:paraId="5055FD44" w14:textId="77777777" w:rsidR="00443C4D" w:rsidRPr="00546B9A" w:rsidRDefault="00443C4D" w:rsidP="00443C4D">
      <w:pPr>
        <w:numPr>
          <w:ilvl w:val="0"/>
          <w:numId w:val="38"/>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Podmienka udelenia grantu:</w:t>
      </w:r>
    </w:p>
    <w:p w14:paraId="0DE20C7F" w14:textId="77777777" w:rsidR="00443C4D" w:rsidRPr="00546B9A" w:rsidRDefault="00443C4D" w:rsidP="00443C4D">
      <w:pPr>
        <w:numPr>
          <w:ilvl w:val="0"/>
          <w:numId w:val="6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Cesta: podmienka nároku na grant je, že účastník sa skutočne absolvoval oznámenú cestu.</w:t>
      </w:r>
    </w:p>
    <w:p w14:paraId="3406221A" w14:textId="77777777" w:rsidR="00443C4D" w:rsidRPr="00546B9A" w:rsidRDefault="00443C4D" w:rsidP="00443C4D">
      <w:pPr>
        <w:numPr>
          <w:ilvl w:val="0"/>
          <w:numId w:val="6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Individuálna podpora: podmienka nároku na grant je, že účastník skutočne absolvoval aktivitu v zahraničí.</w:t>
      </w:r>
    </w:p>
    <w:p w14:paraId="6A572199" w14:textId="77777777" w:rsidR="00443C4D" w:rsidRPr="00546B9A" w:rsidRDefault="00443C4D" w:rsidP="00443C4D">
      <w:pPr>
        <w:numPr>
          <w:ilvl w:val="0"/>
          <w:numId w:val="6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Jazyková podpora: podmienka nároku na grant je, že účastník absolvoval aktivitu v zahraničí dlhšiu ako 2 mesiace a že osoba skutočne absolvovala jazykovú prípravu vo vyučovacom jazyku alebo pracovnom jazyku v zahraničí.</w:t>
      </w:r>
    </w:p>
    <w:p w14:paraId="2BB0E8D6" w14:textId="77777777" w:rsidR="00443C4D" w:rsidRPr="00546B9A" w:rsidRDefault="00443C4D" w:rsidP="00443C4D">
      <w:pPr>
        <w:numPr>
          <w:ilvl w:val="0"/>
          <w:numId w:val="38"/>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w:t>
      </w:r>
    </w:p>
    <w:p w14:paraId="3CE1360E" w14:textId="77777777" w:rsidR="00443C4D" w:rsidRPr="00546B9A" w:rsidRDefault="00443C4D" w:rsidP="00443C4D">
      <w:pPr>
        <w:numPr>
          <w:ilvl w:val="0"/>
          <w:numId w:val="64"/>
        </w:numPr>
        <w:suppressAutoHyphens w:val="0"/>
        <w:spacing w:line="240" w:lineRule="auto"/>
        <w:ind w:left="1418" w:hanging="796"/>
        <w:jc w:val="both"/>
        <w:rPr>
          <w:rFonts w:ascii="Times New Roman" w:hAnsi="Times New Roman"/>
          <w:sz w:val="24"/>
          <w:szCs w:val="24"/>
          <w:lang w:val="sk-SK"/>
        </w:rPr>
      </w:pPr>
      <w:r w:rsidRPr="00546B9A">
        <w:rPr>
          <w:rFonts w:ascii="Times New Roman" w:hAnsi="Times New Roman"/>
          <w:sz w:val="24"/>
          <w:szCs w:val="24"/>
          <w:lang w:val="sk-SK"/>
        </w:rPr>
        <w:t>Cesta</w:t>
      </w:r>
    </w:p>
    <w:p w14:paraId="26E38889" w14:textId="77777777" w:rsidR="00443C4D" w:rsidRPr="00546B9A" w:rsidRDefault="00443C4D" w:rsidP="00443C4D">
      <w:pPr>
        <w:numPr>
          <w:ilvl w:val="0"/>
          <w:numId w:val="6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lastRenderedPageBreak/>
        <w:t>Pre cestu medzi vysielajúcou organizáciou a prijímajúcou organizáciou: dôkaz účasti na aktivite v zahraničí vo forme potvrdenia podpísaného prijímajúcou organizáciou, na ktorom sa uvádza meno účastníka, účel aktivity v zahraničí, ako aj dátu</w:t>
      </w:r>
      <w:r w:rsidR="00B902E1" w:rsidRPr="00546B9A">
        <w:rPr>
          <w:rFonts w:ascii="Times New Roman" w:hAnsi="Times New Roman"/>
          <w:sz w:val="24"/>
          <w:szCs w:val="24"/>
          <w:lang w:val="sk-SK"/>
        </w:rPr>
        <w:t>m začiatku a ukončenia aktivity.</w:t>
      </w:r>
      <w:r w:rsidRPr="00546B9A">
        <w:rPr>
          <w:rFonts w:ascii="Times New Roman" w:hAnsi="Times New Roman"/>
          <w:sz w:val="24"/>
          <w:szCs w:val="24"/>
          <w:lang w:val="sk-SK"/>
        </w:rPr>
        <w:t xml:space="preserve"> </w:t>
      </w:r>
    </w:p>
    <w:p w14:paraId="01F9B442" w14:textId="77777777" w:rsidR="00443C4D" w:rsidRPr="00546B9A" w:rsidRDefault="00443C4D" w:rsidP="00443C4D">
      <w:pPr>
        <w:numPr>
          <w:ilvl w:val="0"/>
          <w:numId w:val="6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 prípade cesty z iného miesta, ako sídli vysielajúca organizácia a/alebo cesty na miesto iné, ako sídli prijímajúca organizácia, skutočný itinerár cesty musí byť podložený cestovnými lístkami alebo inými faktúrami, ktoré konkrétne uvádzajú miesto odchodu a miesto príchodu. </w:t>
      </w:r>
    </w:p>
    <w:p w14:paraId="6384FC33" w14:textId="77777777" w:rsidR="00443C4D" w:rsidRPr="00546B9A" w:rsidRDefault="00443C4D" w:rsidP="00443C4D">
      <w:pPr>
        <w:numPr>
          <w:ilvl w:val="0"/>
          <w:numId w:val="64"/>
        </w:numPr>
        <w:suppressAutoHyphens w:val="0"/>
        <w:spacing w:line="240" w:lineRule="auto"/>
        <w:ind w:left="1418" w:hanging="796"/>
        <w:jc w:val="both"/>
        <w:rPr>
          <w:rFonts w:ascii="Times New Roman" w:hAnsi="Times New Roman"/>
          <w:sz w:val="24"/>
          <w:szCs w:val="24"/>
          <w:lang w:val="sk-SK"/>
        </w:rPr>
      </w:pPr>
      <w:r w:rsidRPr="00546B9A">
        <w:rPr>
          <w:rFonts w:ascii="Times New Roman" w:hAnsi="Times New Roman"/>
          <w:sz w:val="24"/>
          <w:szCs w:val="24"/>
          <w:lang w:val="sk-SK"/>
        </w:rPr>
        <w:t>Individuálna podpora</w:t>
      </w:r>
    </w:p>
    <w:p w14:paraId="7FCC2185" w14:textId="77777777" w:rsidR="00443C4D" w:rsidRPr="00546B9A" w:rsidRDefault="00443C4D" w:rsidP="00443C4D">
      <w:pPr>
        <w:numPr>
          <w:ilvl w:val="0"/>
          <w:numId w:val="66"/>
        </w:numPr>
        <w:suppressAutoHyphens w:val="0"/>
        <w:spacing w:line="240" w:lineRule="auto"/>
        <w:ind w:left="709" w:hanging="425"/>
        <w:jc w:val="both"/>
        <w:rPr>
          <w:rFonts w:ascii="Times New Roman" w:hAnsi="Times New Roman"/>
          <w:sz w:val="24"/>
          <w:szCs w:val="24"/>
          <w:lang w:val="sk-SK"/>
        </w:rPr>
      </w:pPr>
      <w:r w:rsidRPr="00546B9A">
        <w:rPr>
          <w:rFonts w:ascii="Times New Roman" w:hAnsi="Times New Roman"/>
          <w:sz w:val="24"/>
          <w:szCs w:val="24"/>
          <w:lang w:val="sk-SK"/>
        </w:rPr>
        <w:t>Dôkaz o účasti na aktivity v zahraničí vo forme potvrdenia podpísaného prijímajúcou organizáciou, na ktorom sa uvádza meno účastníka, účel aktivity v zahraničí, ako aj dátu</w:t>
      </w:r>
      <w:r w:rsidR="00B902E1" w:rsidRPr="00546B9A">
        <w:rPr>
          <w:rFonts w:ascii="Times New Roman" w:hAnsi="Times New Roman"/>
          <w:sz w:val="24"/>
          <w:szCs w:val="24"/>
          <w:lang w:val="sk-SK"/>
        </w:rPr>
        <w:t>m začiatku a ukončenia aktivity.</w:t>
      </w:r>
    </w:p>
    <w:p w14:paraId="552ED8DC" w14:textId="77777777" w:rsidR="00443C4D" w:rsidRPr="00546B9A" w:rsidRDefault="00443C4D" w:rsidP="00443C4D">
      <w:pPr>
        <w:numPr>
          <w:ilvl w:val="0"/>
          <w:numId w:val="64"/>
        </w:numPr>
        <w:suppressAutoHyphens w:val="0"/>
        <w:spacing w:line="240" w:lineRule="auto"/>
        <w:ind w:left="1418" w:hanging="796"/>
        <w:jc w:val="both"/>
        <w:rPr>
          <w:rFonts w:ascii="Times New Roman" w:hAnsi="Times New Roman"/>
          <w:sz w:val="24"/>
          <w:szCs w:val="24"/>
          <w:lang w:val="sk-SK"/>
        </w:rPr>
      </w:pPr>
      <w:r w:rsidRPr="00546B9A">
        <w:rPr>
          <w:rFonts w:ascii="Times New Roman" w:hAnsi="Times New Roman"/>
          <w:sz w:val="24"/>
          <w:szCs w:val="24"/>
          <w:lang w:val="sk-SK"/>
        </w:rPr>
        <w:t>Jazyková podpora</w:t>
      </w:r>
    </w:p>
    <w:p w14:paraId="01425F58" w14:textId="77777777" w:rsidR="00443C4D" w:rsidRPr="00546B9A" w:rsidRDefault="00443C4D" w:rsidP="00443C4D">
      <w:pPr>
        <w:numPr>
          <w:ilvl w:val="0"/>
          <w:numId w:val="66"/>
        </w:numPr>
        <w:suppressAutoHyphens w:val="0"/>
        <w:spacing w:line="240" w:lineRule="auto"/>
        <w:ind w:left="709" w:hanging="425"/>
        <w:jc w:val="both"/>
        <w:rPr>
          <w:rFonts w:ascii="Times New Roman" w:hAnsi="Times New Roman"/>
          <w:sz w:val="24"/>
          <w:szCs w:val="24"/>
          <w:lang w:val="sk-SK"/>
        </w:rPr>
      </w:pPr>
      <w:r w:rsidRPr="00546B9A">
        <w:rPr>
          <w:rFonts w:ascii="Times New Roman" w:hAnsi="Times New Roman"/>
          <w:sz w:val="24"/>
          <w:szCs w:val="24"/>
          <w:lang w:val="sk-SK"/>
        </w:rPr>
        <w:t xml:space="preserve">Dôkaz o účasti na kurzoch vo forme potvrdenia podpísaného poskytovateľom kurzu, na ktorom sa uvádza meno účastníka, vyučovaný jazyk, forma a trvanie poskytnutej jazykovej podpory, alebo </w:t>
      </w:r>
    </w:p>
    <w:p w14:paraId="6A506A43" w14:textId="77777777" w:rsidR="00443C4D" w:rsidRPr="00546B9A" w:rsidRDefault="00443C4D" w:rsidP="00443C4D">
      <w:pPr>
        <w:numPr>
          <w:ilvl w:val="0"/>
          <w:numId w:val="66"/>
        </w:numPr>
        <w:suppressAutoHyphens w:val="0"/>
        <w:spacing w:line="240" w:lineRule="auto"/>
        <w:ind w:left="709" w:hanging="425"/>
        <w:jc w:val="both"/>
        <w:rPr>
          <w:rFonts w:ascii="Times New Roman" w:hAnsi="Times New Roman"/>
          <w:sz w:val="24"/>
          <w:szCs w:val="24"/>
          <w:lang w:val="sk-SK"/>
        </w:rPr>
      </w:pPr>
      <w:r w:rsidRPr="00546B9A">
        <w:rPr>
          <w:rFonts w:ascii="Times New Roman" w:hAnsi="Times New Roman"/>
          <w:sz w:val="24"/>
          <w:szCs w:val="24"/>
          <w:lang w:val="sk-SK"/>
        </w:rPr>
        <w:t xml:space="preserve">Faktúra za zakúpenie vzdelávacích materiálov, na ktorej sa uvádza príslušný jazyk, názov a adresa organizácie, ktorá vystavila faktúru, výška a mena platby, a dátum faktúry, alebo </w:t>
      </w:r>
    </w:p>
    <w:p w14:paraId="2A098E7E" w14:textId="77777777" w:rsidR="00443C4D" w:rsidRPr="00546B9A" w:rsidRDefault="00443C4D" w:rsidP="00443C4D">
      <w:pPr>
        <w:numPr>
          <w:ilvl w:val="0"/>
          <w:numId w:val="66"/>
        </w:numPr>
        <w:suppressAutoHyphens w:val="0"/>
        <w:spacing w:line="240" w:lineRule="auto"/>
        <w:ind w:left="709" w:hanging="425"/>
        <w:jc w:val="both"/>
        <w:rPr>
          <w:rFonts w:ascii="Times New Roman" w:hAnsi="Times New Roman"/>
          <w:sz w:val="24"/>
          <w:szCs w:val="24"/>
          <w:lang w:val="sk-SK"/>
        </w:rPr>
      </w:pPr>
      <w:r w:rsidRPr="00546B9A">
        <w:rPr>
          <w:rFonts w:ascii="Times New Roman" w:hAnsi="Times New Roman"/>
          <w:sz w:val="24"/>
          <w:szCs w:val="24"/>
          <w:lang w:val="sk-SK"/>
        </w:rPr>
        <w:t>V prípade, že jazyková podpora je poskytnutá priamo príjemcom: vyhlásenie podpísané účastníkom a dátum, na ktorom sa uvádza meno účastníka, vyučovaný jazyk, forma a trvanie získanej jazykovej podpory.</w:t>
      </w:r>
    </w:p>
    <w:p w14:paraId="4DBCE31B" w14:textId="35FCEEAB" w:rsidR="0045062E" w:rsidRPr="00546B9A" w:rsidRDefault="0045062E" w:rsidP="0045062E">
      <w:pPr>
        <w:suppressAutoHyphens w:val="0"/>
        <w:spacing w:line="240" w:lineRule="auto"/>
        <w:jc w:val="both"/>
        <w:rPr>
          <w:rFonts w:ascii="Times New Roman" w:hAnsi="Times New Roman"/>
          <w:sz w:val="24"/>
          <w:szCs w:val="24"/>
          <w:lang w:val="sk-SK"/>
        </w:rPr>
      </w:pPr>
      <w:r w:rsidRPr="00546B9A">
        <w:rPr>
          <w:rFonts w:ascii="Times New Roman" w:hAnsi="Times New Roman"/>
          <w:b/>
          <w:sz w:val="24"/>
          <w:szCs w:val="24"/>
          <w:lang w:val="sk-SK"/>
        </w:rPr>
        <w:t>II.16.2.5  Kľúčová akcia 3 – Štruktúrovaný dialóg v oblasti mládeže</w:t>
      </w:r>
    </w:p>
    <w:p w14:paraId="62615A06" w14:textId="77777777" w:rsidR="0045062E" w:rsidRPr="00546B9A" w:rsidRDefault="0045062E" w:rsidP="0045062E">
      <w:pPr>
        <w:numPr>
          <w:ilvl w:val="0"/>
          <w:numId w:val="99"/>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Cesta</w:t>
      </w:r>
    </w:p>
    <w:p w14:paraId="4BC78281" w14:textId="77777777" w:rsidR="0045062E" w:rsidRPr="00546B9A" w:rsidRDefault="0045062E" w:rsidP="0045062E">
      <w:pPr>
        <w:tabs>
          <w:tab w:val="left" w:pos="851"/>
        </w:tabs>
        <w:spacing w:after="0" w:line="240" w:lineRule="auto"/>
        <w:jc w:val="both"/>
        <w:rPr>
          <w:rFonts w:ascii="Times New Roman" w:hAnsi="Times New Roman"/>
          <w:sz w:val="24"/>
          <w:szCs w:val="24"/>
          <w:lang w:val="sk-SK"/>
        </w:rPr>
      </w:pPr>
    </w:p>
    <w:p w14:paraId="3FE65F09" w14:textId="77777777" w:rsidR="0045062E" w:rsidRPr="00546B9A" w:rsidRDefault="0045062E" w:rsidP="0045062E">
      <w:pPr>
        <w:numPr>
          <w:ilvl w:val="0"/>
          <w:numId w:val="10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w:t>
      </w:r>
      <w:r w:rsidRPr="00546B9A">
        <w:rPr>
          <w:rFonts w:ascii="Times New Roman" w:hAnsi="Times New Roman"/>
          <w:sz w:val="24"/>
          <w:szCs w:val="24"/>
          <w:lang w:val="sk-SK" w:eastAsia="en-GB"/>
        </w:rPr>
        <w:t>výška grantu sa vypočíta vynásobením počtu účastníkov na príslušné vzdialenostné pásmo jednotkovým príspevkom platným pre príslušné vzdialenostné pásmo, ako je uvedené v prílohe III zmluvy. Jednotkový príspevok pre vzdialenostné pásmo predstavuje výšku grantu pre spiatočnú cestu medzi miestom odchodu a miestnom príchodu.</w:t>
      </w:r>
    </w:p>
    <w:p w14:paraId="03D8C3C0" w14:textId="77777777" w:rsidR="0045062E" w:rsidRPr="00546B9A" w:rsidRDefault="0045062E" w:rsidP="0045062E">
      <w:pPr>
        <w:numPr>
          <w:ilvl w:val="0"/>
          <w:numId w:val="10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Podmienka udelenia grantu: podmienkou nároku na grant je</w:t>
      </w:r>
      <w:r w:rsidRPr="00546B9A">
        <w:rPr>
          <w:rFonts w:ascii="Times New Roman" w:hAnsi="Times New Roman"/>
          <w:sz w:val="24"/>
          <w:szCs w:val="24"/>
          <w:lang w:val="sk-SK" w:eastAsia="en-GB"/>
        </w:rPr>
        <w:t xml:space="preserve">, že účastník skutočne absolvoval aktivitu v zahraničí. </w:t>
      </w:r>
    </w:p>
    <w:p w14:paraId="2DDA4A4F" w14:textId="77777777" w:rsidR="0045062E" w:rsidRPr="00546B9A" w:rsidRDefault="0045062E" w:rsidP="0045062E">
      <w:pPr>
        <w:numPr>
          <w:ilvl w:val="0"/>
          <w:numId w:val="10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2A617CF6" w14:textId="77777777" w:rsidR="0045062E" w:rsidRPr="00546B9A" w:rsidRDefault="0045062E" w:rsidP="0045062E">
      <w:pPr>
        <w:numPr>
          <w:ilvl w:val="0"/>
          <w:numId w:val="10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Pre cestu medzi miestom bydliska účastníka a prijímajúcou organizáciou: dôkaz o účasti na aktivite v zahraničí vo forme potvrdenia podpísaného účastníkom, na ktorom sa uvádza miesto a dátum začiatku a ukončenia aktivity ako aj meno a e-mailová adresa účastníka. </w:t>
      </w:r>
    </w:p>
    <w:p w14:paraId="7903AF0C" w14:textId="77777777" w:rsidR="0045062E" w:rsidRPr="00546B9A" w:rsidRDefault="0045062E" w:rsidP="0045062E">
      <w:pPr>
        <w:numPr>
          <w:ilvl w:val="0"/>
          <w:numId w:val="10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 prípade cesty z iného miesta, ako je bydlisko účastníka a/alebo cesty na miesto iné, ako sídli prijímajúca organizácia, skutočný itinerár cesty musí byť podložený </w:t>
      </w:r>
      <w:r w:rsidRPr="00546B9A">
        <w:rPr>
          <w:rFonts w:ascii="Times New Roman" w:hAnsi="Times New Roman"/>
          <w:sz w:val="24"/>
          <w:szCs w:val="24"/>
          <w:lang w:val="sk-SK"/>
        </w:rPr>
        <w:lastRenderedPageBreak/>
        <w:t>cestovnými lístkami alebo inými faktúrami, ktoré konkrétne uvádzajú miesto odchodu a miesto príchodu.</w:t>
      </w:r>
    </w:p>
    <w:p w14:paraId="1D5F5CB8" w14:textId="77777777" w:rsidR="0045062E" w:rsidRPr="00546B9A" w:rsidRDefault="0045062E" w:rsidP="0045062E">
      <w:pPr>
        <w:numPr>
          <w:ilvl w:val="0"/>
          <w:numId w:val="99"/>
        </w:numPr>
        <w:tabs>
          <w:tab w:val="left" w:pos="851"/>
        </w:tabs>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Podpora na organizáciu</w:t>
      </w:r>
    </w:p>
    <w:p w14:paraId="6E74ADF9" w14:textId="77777777" w:rsidR="0045062E" w:rsidRPr="00546B9A" w:rsidRDefault="0045062E" w:rsidP="0045062E">
      <w:pPr>
        <w:tabs>
          <w:tab w:val="left" w:pos="851"/>
        </w:tabs>
        <w:spacing w:after="0" w:line="240" w:lineRule="auto"/>
        <w:jc w:val="both"/>
        <w:rPr>
          <w:rFonts w:ascii="Times New Roman" w:hAnsi="Times New Roman"/>
          <w:sz w:val="24"/>
          <w:szCs w:val="24"/>
          <w:u w:val="single"/>
          <w:lang w:val="sk-SK"/>
        </w:rPr>
      </w:pPr>
    </w:p>
    <w:p w14:paraId="0D430CF7" w14:textId="77777777" w:rsidR="0045062E" w:rsidRPr="00546B9A" w:rsidRDefault="0045062E" w:rsidP="0045062E">
      <w:pPr>
        <w:numPr>
          <w:ilvl w:val="0"/>
          <w:numId w:val="10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Výpočet výšky grantu: výška grantu sa vypočíta vynásobením počtu dní na účastníka platným jednotkovým príspevkom na deň pre príslušnú prijímajúcu krajinu, ako je uvedené v prílohe III zmluvy.</w:t>
      </w:r>
    </w:p>
    <w:p w14:paraId="60551B99" w14:textId="77777777" w:rsidR="0045062E" w:rsidRPr="00546B9A" w:rsidRDefault="0045062E" w:rsidP="0045062E">
      <w:pPr>
        <w:numPr>
          <w:ilvl w:val="0"/>
          <w:numId w:val="10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Podmienka udelenia grantu: podmienkou nároku na grant je</w:t>
      </w:r>
      <w:r w:rsidRPr="00546B9A">
        <w:rPr>
          <w:rFonts w:ascii="Times New Roman" w:hAnsi="Times New Roman"/>
          <w:sz w:val="24"/>
          <w:szCs w:val="24"/>
          <w:lang w:val="sk-SK" w:eastAsia="en-GB"/>
        </w:rPr>
        <w:t>, že sa účastník skutočne zúčastnil stretnutia štruktúrovaného dialógu počas určitého obdobia</w:t>
      </w:r>
      <w:r w:rsidRPr="00546B9A">
        <w:rPr>
          <w:rFonts w:ascii="Times New Roman" w:hAnsi="Times New Roman"/>
          <w:sz w:val="24"/>
          <w:szCs w:val="24"/>
          <w:lang w:val="sk-SK"/>
        </w:rPr>
        <w:t>.</w:t>
      </w:r>
    </w:p>
    <w:p w14:paraId="3C109B71" w14:textId="77777777" w:rsidR="0045062E" w:rsidRPr="00546B9A" w:rsidRDefault="0045062E" w:rsidP="0045062E">
      <w:pPr>
        <w:numPr>
          <w:ilvl w:val="0"/>
          <w:numId w:val="10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w:t>
      </w:r>
    </w:p>
    <w:p w14:paraId="6428163D" w14:textId="77777777" w:rsidR="0045062E" w:rsidRPr="00546B9A" w:rsidRDefault="0045062E" w:rsidP="0045062E">
      <w:pPr>
        <w:numPr>
          <w:ilvl w:val="0"/>
          <w:numId w:val="103"/>
        </w:numPr>
        <w:suppressAutoHyphens w:val="0"/>
        <w:spacing w:line="240" w:lineRule="auto"/>
        <w:ind w:left="709" w:hanging="283"/>
        <w:jc w:val="both"/>
        <w:rPr>
          <w:rFonts w:ascii="Times New Roman" w:hAnsi="Times New Roman"/>
          <w:sz w:val="24"/>
          <w:szCs w:val="24"/>
          <w:lang w:val="sk-SK"/>
        </w:rPr>
      </w:pPr>
      <w:r w:rsidRPr="00546B9A">
        <w:rPr>
          <w:rFonts w:ascii="Times New Roman" w:hAnsi="Times New Roman"/>
          <w:sz w:val="24"/>
          <w:szCs w:val="24"/>
          <w:lang w:val="sk-SK"/>
        </w:rPr>
        <w:t>Dôkaz o účasti na stretnutí štruktúrovaného dialógu vo forme potvrdenia podpísaného účastníkom, na ktorom sa uvádza miesto a dátum začiatku a ukončenia aktivity ako aj meno a e-mailová adresa účastníka.</w:t>
      </w:r>
    </w:p>
    <w:p w14:paraId="208344C0" w14:textId="77777777" w:rsidR="0045062E" w:rsidRPr="00546B9A" w:rsidRDefault="0045062E" w:rsidP="0045062E">
      <w:pPr>
        <w:suppressAutoHyphens w:val="0"/>
        <w:spacing w:line="240" w:lineRule="auto"/>
        <w:jc w:val="both"/>
        <w:rPr>
          <w:rFonts w:ascii="Times New Roman" w:hAnsi="Times New Roman"/>
          <w:sz w:val="24"/>
          <w:szCs w:val="24"/>
          <w:lang w:val="sk-SK"/>
        </w:rPr>
      </w:pPr>
    </w:p>
    <w:p w14:paraId="4BAC4A45" w14:textId="77777777" w:rsidR="00443C4D" w:rsidRPr="00546B9A" w:rsidRDefault="00443C4D" w:rsidP="00443C4D">
      <w:pPr>
        <w:pStyle w:val="paragraphpartII"/>
        <w:numPr>
          <w:ilvl w:val="0"/>
          <w:numId w:val="0"/>
        </w:numPr>
        <w:rPr>
          <w:lang w:val="sk-SK"/>
        </w:rPr>
      </w:pPr>
      <w:r w:rsidRPr="00546B9A">
        <w:rPr>
          <w:lang w:val="sk-SK"/>
        </w:rPr>
        <w:t>II.16.3 Podmienky pre refundáciu skutočných nákladov</w:t>
      </w:r>
    </w:p>
    <w:p w14:paraId="2BAA1262"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p>
    <w:p w14:paraId="369000DC" w14:textId="77777777" w:rsidR="00443C4D" w:rsidRPr="00546B9A" w:rsidRDefault="00443C4D" w:rsidP="00443C4D">
      <w:pPr>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Ak má grant formu refundácie skutočných nákladov, uplatňujú sa nasledujúce podmienky:</w:t>
      </w:r>
    </w:p>
    <w:p w14:paraId="4D7DC7CC"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p>
    <w:p w14:paraId="6D66A8B6" w14:textId="77777777" w:rsidR="00443C4D" w:rsidRPr="00546B9A" w:rsidRDefault="00443C4D" w:rsidP="00443C4D">
      <w:pPr>
        <w:numPr>
          <w:ilvl w:val="0"/>
          <w:numId w:val="5"/>
        </w:numPr>
        <w:tabs>
          <w:tab w:val="clear" w:pos="720"/>
        </w:tabs>
        <w:suppressAutoHyphens w:val="0"/>
        <w:spacing w:after="0" w:line="240" w:lineRule="auto"/>
        <w:ind w:left="1134" w:hanging="567"/>
        <w:jc w:val="both"/>
        <w:rPr>
          <w:rFonts w:ascii="Times New Roman" w:hAnsi="Times New Roman"/>
          <w:sz w:val="24"/>
          <w:szCs w:val="24"/>
          <w:lang w:val="sk-SK"/>
        </w:rPr>
      </w:pPr>
      <w:r w:rsidRPr="00546B9A">
        <w:rPr>
          <w:rFonts w:ascii="Times New Roman" w:hAnsi="Times New Roman"/>
          <w:sz w:val="24"/>
          <w:szCs w:val="24"/>
          <w:lang w:val="sk-SK"/>
        </w:rPr>
        <w:t>náklady vznikli príjemcovi;</w:t>
      </w:r>
    </w:p>
    <w:p w14:paraId="16633286" w14:textId="77777777" w:rsidR="00443C4D" w:rsidRPr="00546B9A" w:rsidRDefault="00443C4D" w:rsidP="00443C4D">
      <w:pPr>
        <w:spacing w:after="0" w:line="240" w:lineRule="auto"/>
        <w:ind w:left="567"/>
        <w:jc w:val="both"/>
        <w:rPr>
          <w:rFonts w:ascii="Times New Roman" w:hAnsi="Times New Roman"/>
          <w:sz w:val="24"/>
          <w:szCs w:val="24"/>
          <w:lang w:val="sk-SK"/>
        </w:rPr>
      </w:pPr>
    </w:p>
    <w:p w14:paraId="76960170" w14:textId="77777777" w:rsidR="00443C4D" w:rsidRPr="00546B9A" w:rsidRDefault="00443C4D" w:rsidP="00443C4D">
      <w:pPr>
        <w:numPr>
          <w:ilvl w:val="0"/>
          <w:numId w:val="5"/>
        </w:numPr>
        <w:tabs>
          <w:tab w:val="clear" w:pos="720"/>
        </w:tabs>
        <w:suppressAutoHyphens w:val="0"/>
        <w:spacing w:after="0" w:line="240" w:lineRule="auto"/>
        <w:ind w:left="1134" w:hanging="567"/>
        <w:jc w:val="both"/>
        <w:rPr>
          <w:rFonts w:ascii="Times New Roman" w:hAnsi="Times New Roman"/>
          <w:sz w:val="24"/>
          <w:szCs w:val="24"/>
          <w:lang w:val="sk-SK"/>
        </w:rPr>
      </w:pPr>
      <w:r w:rsidRPr="00546B9A">
        <w:rPr>
          <w:rFonts w:ascii="Times New Roman" w:hAnsi="Times New Roman"/>
          <w:sz w:val="24"/>
          <w:szCs w:val="24"/>
          <w:lang w:val="sk-SK"/>
        </w:rPr>
        <w:t>náklady vznikli v období stanovenom v článku I.2.2.;</w:t>
      </w:r>
    </w:p>
    <w:p w14:paraId="73C21FD1" w14:textId="77777777" w:rsidR="00443C4D" w:rsidRPr="00546B9A" w:rsidRDefault="00443C4D" w:rsidP="00443C4D">
      <w:pPr>
        <w:tabs>
          <w:tab w:val="num" w:pos="567"/>
        </w:tabs>
        <w:spacing w:after="0" w:line="240" w:lineRule="auto"/>
        <w:ind w:left="1134" w:hanging="567"/>
        <w:jc w:val="both"/>
        <w:rPr>
          <w:rFonts w:ascii="Times New Roman" w:hAnsi="Times New Roman"/>
          <w:sz w:val="24"/>
          <w:szCs w:val="24"/>
          <w:lang w:val="sk-SK"/>
        </w:rPr>
      </w:pPr>
    </w:p>
    <w:p w14:paraId="794B981F" w14:textId="77777777" w:rsidR="00443C4D" w:rsidRPr="00546B9A" w:rsidRDefault="00443C4D" w:rsidP="00443C4D">
      <w:pPr>
        <w:numPr>
          <w:ilvl w:val="0"/>
          <w:numId w:val="5"/>
        </w:numPr>
        <w:tabs>
          <w:tab w:val="clear" w:pos="720"/>
          <w:tab w:val="num" w:pos="1134"/>
        </w:tabs>
        <w:suppressAutoHyphens w:val="0"/>
        <w:spacing w:after="0" w:line="240" w:lineRule="auto"/>
        <w:ind w:left="1134" w:hanging="567"/>
        <w:jc w:val="both"/>
        <w:rPr>
          <w:rFonts w:ascii="Times New Roman" w:hAnsi="Times New Roman"/>
          <w:sz w:val="24"/>
          <w:szCs w:val="24"/>
          <w:lang w:val="sk-SK"/>
        </w:rPr>
      </w:pPr>
      <w:r w:rsidRPr="00546B9A">
        <w:rPr>
          <w:rFonts w:ascii="Times New Roman" w:hAnsi="Times New Roman"/>
          <w:sz w:val="24"/>
          <w:szCs w:val="24"/>
          <w:lang w:val="sk-SK"/>
        </w:rPr>
        <w:t>náklady sú uvedené v odhadovanom rozpočte stanovenom v prílohe II alebo sú oprávnené na základe rozpočtových presunov, ktoré sú v súlade s článkom I.3.2;</w:t>
      </w:r>
    </w:p>
    <w:p w14:paraId="6417DF8F" w14:textId="77777777" w:rsidR="00443C4D" w:rsidRPr="00546B9A" w:rsidRDefault="00443C4D" w:rsidP="00443C4D">
      <w:pPr>
        <w:suppressAutoHyphens w:val="0"/>
        <w:spacing w:after="0" w:line="240" w:lineRule="auto"/>
        <w:ind w:left="567"/>
        <w:jc w:val="both"/>
        <w:rPr>
          <w:rFonts w:ascii="Times New Roman" w:hAnsi="Times New Roman"/>
          <w:sz w:val="24"/>
          <w:szCs w:val="24"/>
          <w:lang w:val="sk-SK"/>
        </w:rPr>
      </w:pPr>
    </w:p>
    <w:p w14:paraId="02E86C5C" w14:textId="77777777" w:rsidR="00443C4D" w:rsidRPr="00546B9A" w:rsidRDefault="00443C4D" w:rsidP="00443C4D">
      <w:pPr>
        <w:numPr>
          <w:ilvl w:val="0"/>
          <w:numId w:val="5"/>
        </w:numPr>
        <w:tabs>
          <w:tab w:val="clear" w:pos="720"/>
          <w:tab w:val="num" w:pos="1134"/>
        </w:tabs>
        <w:suppressAutoHyphens w:val="0"/>
        <w:spacing w:after="0" w:line="240" w:lineRule="auto"/>
        <w:ind w:left="1134" w:hanging="567"/>
        <w:jc w:val="both"/>
        <w:rPr>
          <w:rFonts w:ascii="Times New Roman" w:hAnsi="Times New Roman"/>
          <w:sz w:val="24"/>
          <w:szCs w:val="24"/>
          <w:lang w:val="sk-SK"/>
        </w:rPr>
      </w:pPr>
      <w:r w:rsidRPr="00546B9A">
        <w:rPr>
          <w:rFonts w:ascii="Times New Roman" w:hAnsi="Times New Roman"/>
          <w:sz w:val="24"/>
          <w:szCs w:val="24"/>
          <w:lang w:val="sk-SK"/>
        </w:rPr>
        <w:t>náklady vznikli v súvislosti s projektom, ako je uvedené v prílohe I a sú potrebné pre jeho realizáciu;</w:t>
      </w:r>
    </w:p>
    <w:p w14:paraId="2991BF1E" w14:textId="77777777" w:rsidR="00443C4D" w:rsidRPr="00546B9A" w:rsidRDefault="00443C4D" w:rsidP="00443C4D">
      <w:pPr>
        <w:suppressAutoHyphens w:val="0"/>
        <w:spacing w:after="0" w:line="240" w:lineRule="auto"/>
        <w:ind w:left="567"/>
        <w:jc w:val="both"/>
        <w:rPr>
          <w:rFonts w:ascii="Times New Roman" w:hAnsi="Times New Roman"/>
          <w:sz w:val="24"/>
          <w:szCs w:val="24"/>
          <w:lang w:val="sk-SK"/>
        </w:rPr>
      </w:pPr>
    </w:p>
    <w:p w14:paraId="575DB67E" w14:textId="77777777" w:rsidR="00443C4D" w:rsidRPr="00546B9A" w:rsidRDefault="00443C4D" w:rsidP="00443C4D">
      <w:pPr>
        <w:numPr>
          <w:ilvl w:val="0"/>
          <w:numId w:val="5"/>
        </w:numPr>
        <w:tabs>
          <w:tab w:val="clear" w:pos="720"/>
          <w:tab w:val="num" w:pos="1134"/>
        </w:tabs>
        <w:suppressAutoHyphens w:val="0"/>
        <w:spacing w:after="0" w:line="240" w:lineRule="auto"/>
        <w:ind w:left="1134" w:hanging="567"/>
        <w:jc w:val="both"/>
        <w:rPr>
          <w:rFonts w:ascii="Times New Roman" w:hAnsi="Times New Roman"/>
          <w:sz w:val="24"/>
          <w:szCs w:val="24"/>
          <w:lang w:val="sk-SK"/>
        </w:rPr>
      </w:pPr>
      <w:r w:rsidRPr="00546B9A">
        <w:rPr>
          <w:rFonts w:ascii="Times New Roman" w:hAnsi="Times New Roman"/>
          <w:sz w:val="24"/>
          <w:szCs w:val="24"/>
          <w:lang w:val="sk-SK"/>
        </w:rPr>
        <w:t xml:space="preserve">náklady sú identifikovateľné a overiteľné, najmä sú zaznamenané v účtovných záznamoch príjemcu a stanovené v súlade s platnými účtovnými štandardmi krajiny, kde sídli príjemca a s obvyklými postupmi účtovania nákladov príjemcu; </w:t>
      </w:r>
    </w:p>
    <w:p w14:paraId="412EF363" w14:textId="77777777" w:rsidR="00443C4D" w:rsidRPr="00546B9A" w:rsidRDefault="00443C4D" w:rsidP="00443C4D">
      <w:pPr>
        <w:suppressAutoHyphens w:val="0"/>
        <w:spacing w:after="0" w:line="240" w:lineRule="auto"/>
        <w:ind w:left="567"/>
        <w:jc w:val="both"/>
        <w:rPr>
          <w:rFonts w:ascii="Times New Roman" w:hAnsi="Times New Roman"/>
          <w:sz w:val="24"/>
          <w:szCs w:val="24"/>
          <w:lang w:val="sk-SK"/>
        </w:rPr>
      </w:pPr>
    </w:p>
    <w:p w14:paraId="413C0138" w14:textId="77777777" w:rsidR="00443C4D" w:rsidRPr="00546B9A" w:rsidRDefault="00443C4D" w:rsidP="00443C4D">
      <w:pPr>
        <w:numPr>
          <w:ilvl w:val="0"/>
          <w:numId w:val="5"/>
        </w:numPr>
        <w:tabs>
          <w:tab w:val="clear" w:pos="720"/>
          <w:tab w:val="num" w:pos="1134"/>
        </w:tabs>
        <w:suppressAutoHyphens w:val="0"/>
        <w:spacing w:after="0" w:line="240" w:lineRule="auto"/>
        <w:ind w:left="1134" w:hanging="567"/>
        <w:jc w:val="both"/>
        <w:rPr>
          <w:rFonts w:ascii="Times New Roman" w:hAnsi="Times New Roman"/>
          <w:sz w:val="24"/>
          <w:szCs w:val="24"/>
          <w:lang w:val="sk-SK"/>
        </w:rPr>
      </w:pPr>
      <w:r w:rsidRPr="00546B9A">
        <w:rPr>
          <w:rFonts w:ascii="Times New Roman" w:hAnsi="Times New Roman"/>
          <w:sz w:val="24"/>
          <w:szCs w:val="24"/>
          <w:lang w:val="sk-SK"/>
        </w:rPr>
        <w:t xml:space="preserve">náklady sú v súlade s požiadavkami platného daňového a sociálneho právneho poriadku; </w:t>
      </w:r>
    </w:p>
    <w:p w14:paraId="36079C88" w14:textId="77777777" w:rsidR="00443C4D" w:rsidRPr="00546B9A" w:rsidRDefault="00443C4D" w:rsidP="00443C4D">
      <w:pPr>
        <w:suppressAutoHyphens w:val="0"/>
        <w:spacing w:after="0" w:line="240" w:lineRule="auto"/>
        <w:ind w:left="567"/>
        <w:jc w:val="both"/>
        <w:rPr>
          <w:rFonts w:ascii="Times New Roman" w:hAnsi="Times New Roman"/>
          <w:sz w:val="24"/>
          <w:szCs w:val="24"/>
          <w:lang w:val="sk-SK"/>
        </w:rPr>
      </w:pPr>
    </w:p>
    <w:p w14:paraId="5D0CE96B" w14:textId="77777777" w:rsidR="00443C4D" w:rsidRPr="00546B9A" w:rsidRDefault="00443C4D" w:rsidP="00443C4D">
      <w:pPr>
        <w:numPr>
          <w:ilvl w:val="0"/>
          <w:numId w:val="5"/>
        </w:numPr>
        <w:tabs>
          <w:tab w:val="clear" w:pos="720"/>
          <w:tab w:val="num" w:pos="1134"/>
        </w:tabs>
        <w:suppressAutoHyphens w:val="0"/>
        <w:spacing w:after="0" w:line="240" w:lineRule="auto"/>
        <w:ind w:left="1134" w:hanging="567"/>
        <w:jc w:val="both"/>
        <w:rPr>
          <w:rFonts w:ascii="Times New Roman" w:hAnsi="Times New Roman"/>
          <w:sz w:val="24"/>
          <w:szCs w:val="24"/>
          <w:lang w:val="sk-SK"/>
        </w:rPr>
      </w:pPr>
      <w:r w:rsidRPr="00546B9A">
        <w:rPr>
          <w:rFonts w:ascii="Times New Roman" w:hAnsi="Times New Roman"/>
          <w:sz w:val="24"/>
          <w:szCs w:val="24"/>
          <w:lang w:val="sk-SK"/>
        </w:rPr>
        <w:t xml:space="preserve">náklady sú primerané, opodstatnené a v súlade so zásadou riadneho finančného riadenia, najmä pokiaľ ide o hospodárnosť a efektívnosť; </w:t>
      </w:r>
    </w:p>
    <w:p w14:paraId="536389CF" w14:textId="77777777" w:rsidR="00443C4D" w:rsidRPr="00546B9A" w:rsidRDefault="00443C4D" w:rsidP="00443C4D">
      <w:pPr>
        <w:suppressAutoHyphens w:val="0"/>
        <w:spacing w:after="0" w:line="240" w:lineRule="auto"/>
        <w:ind w:left="567"/>
        <w:jc w:val="both"/>
        <w:rPr>
          <w:rFonts w:ascii="Times New Roman" w:hAnsi="Times New Roman"/>
          <w:sz w:val="24"/>
          <w:szCs w:val="24"/>
          <w:lang w:val="sk-SK"/>
        </w:rPr>
      </w:pPr>
    </w:p>
    <w:p w14:paraId="2CAA9F2B" w14:textId="77777777" w:rsidR="00443C4D" w:rsidRPr="00546B9A" w:rsidRDefault="00443C4D" w:rsidP="00443C4D">
      <w:pPr>
        <w:numPr>
          <w:ilvl w:val="0"/>
          <w:numId w:val="5"/>
        </w:numPr>
        <w:tabs>
          <w:tab w:val="clear" w:pos="720"/>
          <w:tab w:val="num" w:pos="1134"/>
        </w:tabs>
        <w:suppressAutoHyphens w:val="0"/>
        <w:spacing w:after="0" w:line="240" w:lineRule="auto"/>
        <w:ind w:left="1134" w:hanging="567"/>
        <w:jc w:val="both"/>
        <w:rPr>
          <w:rFonts w:ascii="Times New Roman" w:hAnsi="Times New Roman"/>
          <w:sz w:val="24"/>
          <w:szCs w:val="24"/>
          <w:lang w:val="sk-SK"/>
        </w:rPr>
      </w:pPr>
      <w:r w:rsidRPr="00546B9A">
        <w:rPr>
          <w:rFonts w:ascii="Times New Roman" w:hAnsi="Times New Roman"/>
          <w:sz w:val="24"/>
          <w:szCs w:val="24"/>
          <w:lang w:val="sk-SK"/>
        </w:rPr>
        <w:t>náklady nie sú pokryté jednotkovým príspevkom, ako je uvedené v článku II.16.1.</w:t>
      </w:r>
    </w:p>
    <w:p w14:paraId="28A90DB6" w14:textId="77777777" w:rsidR="00443C4D" w:rsidRPr="00546B9A" w:rsidRDefault="00443C4D" w:rsidP="00443C4D">
      <w:pPr>
        <w:spacing w:after="0" w:line="240" w:lineRule="auto"/>
        <w:ind w:left="567" w:hanging="567"/>
        <w:jc w:val="both"/>
        <w:rPr>
          <w:rFonts w:ascii="Times New Roman" w:hAnsi="Times New Roman"/>
          <w:sz w:val="24"/>
          <w:szCs w:val="24"/>
          <w:lang w:val="sk-SK"/>
        </w:rPr>
      </w:pPr>
    </w:p>
    <w:p w14:paraId="787FD7D4" w14:textId="77777777" w:rsidR="00443C4D" w:rsidRPr="00546B9A" w:rsidRDefault="00443C4D" w:rsidP="00443C4D">
      <w:pPr>
        <w:pStyle w:val="paragraphpartII"/>
        <w:keepNext/>
        <w:keepLines/>
        <w:numPr>
          <w:ilvl w:val="0"/>
          <w:numId w:val="0"/>
        </w:numPr>
        <w:rPr>
          <w:lang w:val="sk-SK"/>
        </w:rPr>
      </w:pPr>
      <w:r w:rsidRPr="00546B9A">
        <w:rPr>
          <w:lang w:val="sk-SK"/>
        </w:rPr>
        <w:lastRenderedPageBreak/>
        <w:t>II.16.4 Výpočet reálnych nákladov</w:t>
      </w:r>
    </w:p>
    <w:p w14:paraId="5B87E29D" w14:textId="77777777" w:rsidR="00443C4D" w:rsidRPr="00546B9A" w:rsidRDefault="00443C4D" w:rsidP="00443C4D">
      <w:pPr>
        <w:pStyle w:val="paragraphpartII"/>
        <w:keepNext/>
        <w:keepLines/>
        <w:numPr>
          <w:ilvl w:val="0"/>
          <w:numId w:val="0"/>
        </w:numPr>
        <w:ind w:left="680"/>
        <w:rPr>
          <w:lang w:val="sk-SK"/>
        </w:rPr>
      </w:pPr>
    </w:p>
    <w:p w14:paraId="070D91F5" w14:textId="77777777" w:rsidR="00443C4D" w:rsidRPr="00546B9A" w:rsidRDefault="00443C4D" w:rsidP="00443C4D">
      <w:pPr>
        <w:keepNext/>
        <w:keepLines/>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II.16.4.1 Kľúčová akcia 1 – Školské vzdelávanie, Vzdelávanie dospelých, Vysokoškolské vzdelávanie</w:t>
      </w:r>
    </w:p>
    <w:p w14:paraId="2EA50D37" w14:textId="77777777" w:rsidR="00443C4D" w:rsidRPr="00546B9A" w:rsidRDefault="00443C4D" w:rsidP="00443C4D">
      <w:pPr>
        <w:keepNext/>
        <w:keepLines/>
        <w:spacing w:after="0" w:line="240" w:lineRule="auto"/>
        <w:jc w:val="both"/>
        <w:rPr>
          <w:rFonts w:ascii="Times New Roman" w:hAnsi="Times New Roman"/>
          <w:sz w:val="24"/>
          <w:szCs w:val="24"/>
          <w:u w:val="single"/>
          <w:lang w:val="sk-SK"/>
        </w:rPr>
      </w:pPr>
    </w:p>
    <w:p w14:paraId="0CF8CD14" w14:textId="77777777" w:rsidR="00443C4D" w:rsidRPr="00546B9A" w:rsidRDefault="00443C4D" w:rsidP="00443C4D">
      <w:pPr>
        <w:keepNext/>
        <w:keepLines/>
        <w:numPr>
          <w:ilvl w:val="0"/>
          <w:numId w:val="67"/>
        </w:numPr>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 xml:space="preserve">Podpora </w:t>
      </w:r>
      <w:r w:rsidR="00413560" w:rsidRPr="00546B9A">
        <w:rPr>
          <w:rFonts w:ascii="Times New Roman" w:hAnsi="Times New Roman"/>
          <w:sz w:val="24"/>
          <w:szCs w:val="24"/>
          <w:u w:val="single"/>
          <w:lang w:val="sk-SK"/>
        </w:rPr>
        <w:t xml:space="preserve">na </w:t>
      </w:r>
      <w:r w:rsidRPr="00546B9A">
        <w:rPr>
          <w:rFonts w:ascii="Times New Roman" w:hAnsi="Times New Roman"/>
          <w:sz w:val="24"/>
          <w:szCs w:val="24"/>
          <w:u w:val="single"/>
          <w:lang w:val="sk-SK"/>
        </w:rPr>
        <w:t>špeciálne potreby</w:t>
      </w:r>
    </w:p>
    <w:p w14:paraId="3FE0206D" w14:textId="77777777" w:rsidR="00443C4D" w:rsidRPr="00546B9A" w:rsidRDefault="00443C4D" w:rsidP="00443C4D">
      <w:pPr>
        <w:spacing w:after="0" w:line="240" w:lineRule="auto"/>
        <w:jc w:val="both"/>
        <w:rPr>
          <w:rFonts w:ascii="Times New Roman" w:hAnsi="Times New Roman"/>
          <w:sz w:val="24"/>
          <w:szCs w:val="24"/>
          <w:lang w:val="sk-SK"/>
        </w:rPr>
      </w:pPr>
    </w:p>
    <w:p w14:paraId="1448DD3A" w14:textId="77777777" w:rsidR="00443C4D" w:rsidRPr="00546B9A" w:rsidRDefault="00443C4D" w:rsidP="00443C4D">
      <w:pPr>
        <w:numPr>
          <w:ilvl w:val="0"/>
          <w:numId w:val="39"/>
        </w:numPr>
        <w:suppressAutoHyphens w:val="0"/>
        <w:spacing w:line="240" w:lineRule="auto"/>
        <w:rPr>
          <w:rFonts w:ascii="Times New Roman" w:hAnsi="Times New Roman"/>
          <w:sz w:val="24"/>
          <w:szCs w:val="24"/>
          <w:lang w:val="sk-SK"/>
        </w:rPr>
      </w:pPr>
      <w:r w:rsidRPr="00546B9A">
        <w:rPr>
          <w:rFonts w:ascii="Times New Roman" w:hAnsi="Times New Roman"/>
          <w:sz w:val="24"/>
          <w:szCs w:val="24"/>
          <w:lang w:val="sk-SK"/>
        </w:rPr>
        <w:t xml:space="preserve">Výpočet výšky grantu: grant je refundáciou 100% oprávnených nákladov, ktoré skutočne vznikli. </w:t>
      </w:r>
    </w:p>
    <w:p w14:paraId="4A5BB590" w14:textId="77777777" w:rsidR="00443C4D" w:rsidRPr="00546B9A" w:rsidRDefault="00443C4D" w:rsidP="00443C4D">
      <w:pPr>
        <w:numPr>
          <w:ilvl w:val="0"/>
          <w:numId w:val="3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Oprávnené náklady: náklady, ktoré sú nevyhnutné, aby umožnili osobám so zdravotným postihnutím zúčastniť sa na akcii a ktoré sú dodatočné k nákladom podporeným jednotkovým príspevkom, ako je uvedené v článku II.16.1.</w:t>
      </w:r>
    </w:p>
    <w:p w14:paraId="3B5137B2" w14:textId="77777777" w:rsidR="00443C4D" w:rsidRPr="00546B9A" w:rsidRDefault="00443C4D" w:rsidP="005A1DA6">
      <w:pPr>
        <w:numPr>
          <w:ilvl w:val="0"/>
          <w:numId w:val="3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 faktúry skutočných nákladov, ktoré vznikli a na ktorých sa uvádza n</w:t>
      </w:r>
      <w:r w:rsidR="005A1DA6" w:rsidRPr="00546B9A">
        <w:rPr>
          <w:rFonts w:ascii="Times New Roman" w:hAnsi="Times New Roman"/>
          <w:sz w:val="24"/>
          <w:szCs w:val="24"/>
          <w:lang w:val="sk-SK"/>
        </w:rPr>
        <w:t>ázov a adresa organizácie, ktorá</w:t>
      </w:r>
      <w:r w:rsidRPr="00546B9A">
        <w:rPr>
          <w:rFonts w:ascii="Times New Roman" w:hAnsi="Times New Roman"/>
          <w:sz w:val="24"/>
          <w:szCs w:val="24"/>
          <w:lang w:val="sk-SK"/>
        </w:rPr>
        <w:t xml:space="preserve"> vystavila faktúru, výška a mena a dátum faktúry.</w:t>
      </w:r>
    </w:p>
    <w:p w14:paraId="35D26E19" w14:textId="77777777" w:rsidR="00443C4D" w:rsidRPr="00546B9A" w:rsidRDefault="00443C4D" w:rsidP="00443C4D">
      <w:pPr>
        <w:numPr>
          <w:ilvl w:val="0"/>
          <w:numId w:val="67"/>
        </w:numPr>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Mimoriadne náklady</w:t>
      </w:r>
    </w:p>
    <w:p w14:paraId="64D68507" w14:textId="77777777" w:rsidR="00443C4D" w:rsidRPr="00546B9A" w:rsidRDefault="00443C4D" w:rsidP="00443C4D">
      <w:pPr>
        <w:spacing w:after="0" w:line="240" w:lineRule="auto"/>
        <w:jc w:val="both"/>
        <w:rPr>
          <w:rFonts w:ascii="Times New Roman" w:hAnsi="Times New Roman"/>
          <w:sz w:val="24"/>
          <w:szCs w:val="24"/>
          <w:u w:val="single"/>
          <w:lang w:val="sk-SK"/>
        </w:rPr>
      </w:pPr>
    </w:p>
    <w:p w14:paraId="14BA567B" w14:textId="77777777" w:rsidR="00443C4D" w:rsidRPr="00546B9A" w:rsidRDefault="00443C4D" w:rsidP="00443C4D">
      <w:pPr>
        <w:numPr>
          <w:ilvl w:val="0"/>
          <w:numId w:val="4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grant je refundáciou 100% oprávnených nákladov, ktoré skutočne vznikli. </w:t>
      </w:r>
    </w:p>
    <w:p w14:paraId="4B94669A" w14:textId="77777777" w:rsidR="00443C4D" w:rsidRPr="00546B9A" w:rsidRDefault="00443C4D" w:rsidP="00443C4D">
      <w:pPr>
        <w:numPr>
          <w:ilvl w:val="0"/>
          <w:numId w:val="4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Oprávnené náklady: náklady súvisiace so zábezpekou predfinancovania podanou príjemcom, kde takúto záruku vyžaduje NA, ako je uvedené v článku I.4.1 zmluvy.</w:t>
      </w:r>
    </w:p>
    <w:p w14:paraId="17310B72" w14:textId="77777777" w:rsidR="00443C4D" w:rsidRPr="00546B9A" w:rsidRDefault="00443C4D" w:rsidP="00443C4D">
      <w:pPr>
        <w:numPr>
          <w:ilvl w:val="0"/>
          <w:numId w:val="7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Podporné dokumenty: dôkaz o nákladoch finančnej zábezpeky, ktorý vydala organizácia poskytujúca zábezpeku príjemcovi, na ktorej sa uvádza názov a adresa organizácie, ktorá vydala finančnú zábezpeku, výška a mena nákladov zábezpeky, na ktorej sa uvádza dátum a podpis štatutárneho zástupcu organizácie, ktorý vydáva zábezpeku. </w:t>
      </w:r>
    </w:p>
    <w:p w14:paraId="4F90E4A9"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 xml:space="preserve">II.16.4.2 Kľúčová akcia 1 – Odborné vzdelávanie a príprava </w:t>
      </w:r>
    </w:p>
    <w:p w14:paraId="04A115D8" w14:textId="77777777" w:rsidR="00443C4D" w:rsidRPr="00546B9A" w:rsidRDefault="00443C4D" w:rsidP="00443C4D">
      <w:pPr>
        <w:spacing w:after="0" w:line="240" w:lineRule="auto"/>
        <w:jc w:val="both"/>
        <w:rPr>
          <w:rFonts w:ascii="Times New Roman" w:hAnsi="Times New Roman"/>
          <w:sz w:val="24"/>
          <w:szCs w:val="24"/>
          <w:u w:val="single"/>
          <w:lang w:val="sk-SK"/>
        </w:rPr>
      </w:pPr>
    </w:p>
    <w:p w14:paraId="32CFA8E8" w14:textId="77777777" w:rsidR="00443C4D" w:rsidRPr="00546B9A" w:rsidRDefault="00443C4D" w:rsidP="00443C4D">
      <w:pPr>
        <w:numPr>
          <w:ilvl w:val="0"/>
          <w:numId w:val="68"/>
        </w:numPr>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Podpora pre špeciálne potreby</w:t>
      </w:r>
    </w:p>
    <w:p w14:paraId="638F90EA" w14:textId="77777777" w:rsidR="00443C4D" w:rsidRPr="00546B9A" w:rsidRDefault="00443C4D" w:rsidP="00443C4D">
      <w:pPr>
        <w:spacing w:after="0" w:line="240" w:lineRule="auto"/>
        <w:jc w:val="both"/>
        <w:rPr>
          <w:rFonts w:ascii="Times New Roman" w:hAnsi="Times New Roman"/>
          <w:sz w:val="24"/>
          <w:szCs w:val="24"/>
          <w:lang w:val="sk-SK"/>
        </w:rPr>
      </w:pPr>
    </w:p>
    <w:p w14:paraId="15B74989" w14:textId="77777777" w:rsidR="00443C4D" w:rsidRPr="00546B9A" w:rsidRDefault="00443C4D" w:rsidP="00443C4D">
      <w:pPr>
        <w:numPr>
          <w:ilvl w:val="0"/>
          <w:numId w:val="4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grant je refundáciou 100% oprávnených nákladov, ktoré skutočne vznikli. </w:t>
      </w:r>
    </w:p>
    <w:p w14:paraId="338CCF28" w14:textId="77777777" w:rsidR="00443C4D" w:rsidRPr="00546B9A" w:rsidRDefault="00443C4D" w:rsidP="00443C4D">
      <w:pPr>
        <w:numPr>
          <w:ilvl w:val="0"/>
          <w:numId w:val="4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Oprávnené náklady: náklady, ktoré sú nevyhnutné, aby umožnili osobám so zdravotným postihnutím zúčastniť sa na akcii a ktoré sú dodatočné k nákladom podporeným jednotkovým príspevkom, ako je uvedené v článku II.16.1.</w:t>
      </w:r>
    </w:p>
    <w:p w14:paraId="3BF408D3" w14:textId="77777777" w:rsidR="00443C4D" w:rsidRPr="00546B9A" w:rsidRDefault="00443C4D" w:rsidP="00443C4D">
      <w:pPr>
        <w:numPr>
          <w:ilvl w:val="0"/>
          <w:numId w:val="41"/>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 faktúry skutočných nákladov, ktoré vznikli a na ktorých sa uvádza názov a adresa organizácie, ktorá vystavila faktúru, výška a mena a dátum faktúry.</w:t>
      </w:r>
    </w:p>
    <w:p w14:paraId="1C035195" w14:textId="77777777" w:rsidR="00443C4D" w:rsidRPr="00546B9A" w:rsidRDefault="00443C4D" w:rsidP="00443C4D">
      <w:pPr>
        <w:numPr>
          <w:ilvl w:val="0"/>
          <w:numId w:val="68"/>
        </w:numPr>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Mimoriadne náklady</w:t>
      </w:r>
    </w:p>
    <w:p w14:paraId="465D8D2E" w14:textId="77777777" w:rsidR="00443C4D" w:rsidRPr="00546B9A" w:rsidRDefault="00443C4D" w:rsidP="00443C4D">
      <w:pPr>
        <w:spacing w:after="0" w:line="240" w:lineRule="auto"/>
        <w:jc w:val="both"/>
        <w:rPr>
          <w:rFonts w:ascii="Times New Roman" w:hAnsi="Times New Roman"/>
          <w:sz w:val="24"/>
          <w:szCs w:val="24"/>
          <w:u w:val="single"/>
          <w:lang w:val="sk-SK"/>
        </w:rPr>
      </w:pPr>
    </w:p>
    <w:p w14:paraId="0DFE0591" w14:textId="77777777" w:rsidR="00443C4D" w:rsidRPr="00546B9A" w:rsidRDefault="00443C4D" w:rsidP="00443C4D">
      <w:pPr>
        <w:numPr>
          <w:ilvl w:val="0"/>
          <w:numId w:val="4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grant je refundáciou 100% oprávnených nákladov, ktoré skutočne vznikli. </w:t>
      </w:r>
    </w:p>
    <w:p w14:paraId="652835B5" w14:textId="77777777" w:rsidR="00443C4D" w:rsidRPr="00546B9A" w:rsidRDefault="00443C4D" w:rsidP="00443C4D">
      <w:pPr>
        <w:numPr>
          <w:ilvl w:val="0"/>
          <w:numId w:val="42"/>
        </w:numPr>
        <w:suppressAutoHyphens w:val="0"/>
        <w:spacing w:line="240" w:lineRule="auto"/>
        <w:rPr>
          <w:rFonts w:ascii="Times New Roman" w:hAnsi="Times New Roman"/>
          <w:sz w:val="24"/>
          <w:szCs w:val="24"/>
          <w:lang w:val="sk-SK"/>
        </w:rPr>
      </w:pPr>
      <w:r w:rsidRPr="00546B9A">
        <w:rPr>
          <w:rFonts w:ascii="Times New Roman" w:hAnsi="Times New Roman"/>
          <w:sz w:val="24"/>
          <w:szCs w:val="24"/>
          <w:lang w:val="sk-SK"/>
        </w:rPr>
        <w:lastRenderedPageBreak/>
        <w:t xml:space="preserve">Oprávnené náklady: </w:t>
      </w:r>
    </w:p>
    <w:p w14:paraId="52A15D22" w14:textId="77777777" w:rsidR="00443C4D" w:rsidRPr="00546B9A" w:rsidRDefault="00443C4D" w:rsidP="00443C4D">
      <w:pPr>
        <w:numPr>
          <w:ilvl w:val="0"/>
          <w:numId w:val="6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náklady, ktoré sú nevyhnutné, aby umožnili učiacim sa s nedostatkom príležitostí zúčastniť sa na akcii a ktoré sú dodatočné k nákladom podporeným jednotkovým príspevkom, ako je uvedené v článku II.16.1</w:t>
      </w:r>
    </w:p>
    <w:p w14:paraId="137ECF46" w14:textId="77777777" w:rsidR="00443C4D" w:rsidRPr="00546B9A" w:rsidRDefault="00443C4D" w:rsidP="00443C4D">
      <w:pPr>
        <w:numPr>
          <w:ilvl w:val="0"/>
          <w:numId w:val="69"/>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súvisiace so zábezpekou predfinancovania podanou príjemcom, kde takúto zábezpeku vyžaduje NA, ako je uvedené v článku I.4.1 zmluvy.</w:t>
      </w:r>
    </w:p>
    <w:p w14:paraId="02E275D1" w14:textId="77777777" w:rsidR="00443C4D" w:rsidRPr="00546B9A" w:rsidRDefault="00443C4D" w:rsidP="00443C4D">
      <w:pPr>
        <w:numPr>
          <w:ilvl w:val="0"/>
          <w:numId w:val="42"/>
        </w:numPr>
        <w:suppressAutoHyphens w:val="0"/>
        <w:spacing w:line="240" w:lineRule="auto"/>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44CE8E0B" w14:textId="77777777" w:rsidR="00443C4D" w:rsidRPr="00546B9A" w:rsidRDefault="00443C4D" w:rsidP="00443C4D">
      <w:pPr>
        <w:numPr>
          <w:ilvl w:val="0"/>
          <w:numId w:val="7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 prípade nákladov súvisiac</w:t>
      </w:r>
      <w:r w:rsidR="006D449F" w:rsidRPr="00546B9A">
        <w:rPr>
          <w:rFonts w:ascii="Times New Roman" w:hAnsi="Times New Roman"/>
          <w:sz w:val="24"/>
          <w:szCs w:val="24"/>
          <w:lang w:val="sk-SK"/>
        </w:rPr>
        <w:t>ich</w:t>
      </w:r>
      <w:r w:rsidRPr="00546B9A">
        <w:rPr>
          <w:rFonts w:ascii="Times New Roman" w:hAnsi="Times New Roman"/>
          <w:sz w:val="24"/>
          <w:szCs w:val="24"/>
          <w:lang w:val="sk-SK"/>
        </w:rPr>
        <w:t xml:space="preserve"> s účasťou učiacich sa s nedostatkom príležitostí: faktúry skutočných vzniknutých nákladov, na ktorých sa uvádza názov a adresa organizácie, ktorá faktúru vydala, výška a mena a dátum faktúry.</w:t>
      </w:r>
    </w:p>
    <w:p w14:paraId="432C21E7" w14:textId="77777777" w:rsidR="00443C4D" w:rsidRPr="00546B9A" w:rsidRDefault="00443C4D" w:rsidP="00443C4D">
      <w:pPr>
        <w:numPr>
          <w:ilvl w:val="0"/>
          <w:numId w:val="70"/>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 prípade finančnej zábezpeky: dôkaz o nákladoch finančnej zábezpeky, ktorý vydala organizácia poskytujúca zábezpeku príjemcovi, na ktorej sa uvádza názov a adresa organizácie, ktorá vydala finančnú zábezpeku, výška a mena nákladov zábezpeky, na ktorej sa uvádza dátum a podpis štatutárneho zástupcu organizácie, ktorý vydáva zábezpeku. </w:t>
      </w:r>
    </w:p>
    <w:p w14:paraId="0F1D6699"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II.16.4.3 Kľúčová akcia 2 – Strategické partnerstvá zahŕňajúce iba školy</w:t>
      </w:r>
    </w:p>
    <w:p w14:paraId="75F5C097" w14:textId="77777777" w:rsidR="00443C4D" w:rsidRPr="00546B9A" w:rsidRDefault="00443C4D" w:rsidP="00443C4D">
      <w:pPr>
        <w:tabs>
          <w:tab w:val="left" w:pos="851"/>
        </w:tabs>
        <w:autoSpaceDE w:val="0"/>
        <w:autoSpaceDN w:val="0"/>
        <w:adjustRightInd w:val="0"/>
        <w:spacing w:after="0" w:line="240" w:lineRule="auto"/>
        <w:jc w:val="both"/>
        <w:rPr>
          <w:rFonts w:ascii="Times New Roman" w:hAnsi="Times New Roman"/>
          <w:b/>
          <w:sz w:val="24"/>
          <w:szCs w:val="24"/>
          <w:lang w:val="sk-SK"/>
        </w:rPr>
      </w:pPr>
    </w:p>
    <w:p w14:paraId="6FEA45DB" w14:textId="77777777" w:rsidR="00443C4D" w:rsidRPr="00546B9A" w:rsidRDefault="00443C4D" w:rsidP="00443C4D">
      <w:pPr>
        <w:numPr>
          <w:ilvl w:val="0"/>
          <w:numId w:val="71"/>
        </w:numPr>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Podpora na špeciálne potreby</w:t>
      </w:r>
    </w:p>
    <w:p w14:paraId="0986DD12" w14:textId="77777777" w:rsidR="00443C4D" w:rsidRPr="00546B9A" w:rsidRDefault="00443C4D" w:rsidP="00443C4D">
      <w:pPr>
        <w:spacing w:after="0" w:line="240" w:lineRule="auto"/>
        <w:jc w:val="both"/>
        <w:rPr>
          <w:rFonts w:ascii="Times New Roman" w:hAnsi="Times New Roman"/>
          <w:sz w:val="24"/>
          <w:szCs w:val="24"/>
          <w:lang w:val="sk-SK"/>
        </w:rPr>
      </w:pPr>
    </w:p>
    <w:p w14:paraId="15DBAE6B" w14:textId="77777777" w:rsidR="00443C4D" w:rsidRPr="00546B9A" w:rsidRDefault="00443C4D" w:rsidP="00443C4D">
      <w:pPr>
        <w:numPr>
          <w:ilvl w:val="0"/>
          <w:numId w:val="4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grant je refundáciou 100% oprávnených nákladov, ktoré skutočne vznikli. </w:t>
      </w:r>
    </w:p>
    <w:p w14:paraId="27BEFF29" w14:textId="77777777" w:rsidR="00443C4D" w:rsidRPr="00546B9A" w:rsidRDefault="00443C4D" w:rsidP="00443C4D">
      <w:pPr>
        <w:numPr>
          <w:ilvl w:val="0"/>
          <w:numId w:val="4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Oprávnené náklady: náklady, ktoré sú nevyhnutné, aby umožnili osobám so zdravotným postihnutím zúčastniť sa na akcii a ktoré sú dodatočné k nákladom podporeným jednotkovým príspevkom, ako je uvedené v článku II.16.1.</w:t>
      </w:r>
    </w:p>
    <w:p w14:paraId="654F9BE3" w14:textId="77777777" w:rsidR="00443C4D" w:rsidRPr="00546B9A" w:rsidRDefault="00443C4D" w:rsidP="00443C4D">
      <w:pPr>
        <w:numPr>
          <w:ilvl w:val="0"/>
          <w:numId w:val="4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 faktúry nákladov, ktoré skutočne vznikli a na ktorých sa uvádza názov a adresa organizácie, ktorá vystavila faktúru, výška a mena a dátum faktúry.</w:t>
      </w:r>
    </w:p>
    <w:p w14:paraId="3A1C450F" w14:textId="77777777" w:rsidR="00443C4D" w:rsidRPr="00546B9A" w:rsidRDefault="00443C4D" w:rsidP="00443C4D">
      <w:pPr>
        <w:numPr>
          <w:ilvl w:val="0"/>
          <w:numId w:val="71"/>
        </w:numPr>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Mimoriadne náklady</w:t>
      </w:r>
    </w:p>
    <w:p w14:paraId="69921202" w14:textId="77777777" w:rsidR="00443C4D" w:rsidRPr="00546B9A" w:rsidRDefault="00443C4D" w:rsidP="00443C4D">
      <w:pPr>
        <w:spacing w:after="0" w:line="240" w:lineRule="auto"/>
        <w:jc w:val="both"/>
        <w:rPr>
          <w:rFonts w:ascii="Times New Roman" w:hAnsi="Times New Roman"/>
          <w:sz w:val="24"/>
          <w:szCs w:val="24"/>
          <w:u w:val="single"/>
          <w:lang w:val="sk-SK"/>
        </w:rPr>
      </w:pPr>
    </w:p>
    <w:p w14:paraId="23C9D475" w14:textId="77777777" w:rsidR="00443C4D" w:rsidRPr="00546B9A" w:rsidRDefault="00443C4D" w:rsidP="00443C4D">
      <w:pPr>
        <w:numPr>
          <w:ilvl w:val="0"/>
          <w:numId w:val="44"/>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Výpočet výšky grantu: grant sa rovná refundácii a) 75% oprávnených nákladov, ktoré skutočne vznikli, alebo b) € 50.000 okrem nákladov na finančnú garanciu, ak ju vyžaduje zmluva, podľa toho, ktorá suma je nižšia. </w:t>
      </w:r>
    </w:p>
    <w:p w14:paraId="10E85E67" w14:textId="77777777" w:rsidR="00443C4D" w:rsidRPr="00546B9A" w:rsidRDefault="00443C4D" w:rsidP="00443C4D">
      <w:pPr>
        <w:numPr>
          <w:ilvl w:val="0"/>
          <w:numId w:val="44"/>
        </w:numPr>
        <w:suppressAutoHyphens w:val="0"/>
        <w:spacing w:line="240" w:lineRule="auto"/>
        <w:rPr>
          <w:rFonts w:ascii="Times New Roman" w:hAnsi="Times New Roman"/>
          <w:sz w:val="24"/>
          <w:szCs w:val="24"/>
          <w:lang w:val="sk-SK"/>
        </w:rPr>
      </w:pPr>
      <w:r w:rsidRPr="00546B9A">
        <w:rPr>
          <w:rFonts w:ascii="Times New Roman" w:hAnsi="Times New Roman"/>
          <w:sz w:val="24"/>
          <w:szCs w:val="24"/>
          <w:lang w:val="sk-SK"/>
        </w:rPr>
        <w:t>Oprávnené náklady</w:t>
      </w:r>
    </w:p>
    <w:p w14:paraId="3D7A5D5A" w14:textId="77777777" w:rsidR="00443C4D" w:rsidRPr="00546B9A" w:rsidRDefault="00443C4D" w:rsidP="00443C4D">
      <w:pPr>
        <w:numPr>
          <w:ilvl w:val="0"/>
          <w:numId w:val="7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Subkontrakty: subkontrakty a platba za tovar a služby v rozsahu, v akom boli žiadané príjemcom, ako je uvedené v prílohe I a v rozsahu, v akom boli schválené NA, ako je uvedené v prílohe II;</w:t>
      </w:r>
    </w:p>
    <w:p w14:paraId="1A5C078F" w14:textId="77777777" w:rsidR="00443C4D" w:rsidRPr="00546B9A" w:rsidRDefault="00443C4D" w:rsidP="00443C4D">
      <w:pPr>
        <w:numPr>
          <w:ilvl w:val="0"/>
          <w:numId w:val="7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Finančná zábezpeka: náklady súvisiace so zábezpekou predfinancovania podanou príjemcom, kde takúto zábezpeku vyžaduje NA, ako je uvedené v článku I.4.1 zmluvy.</w:t>
      </w:r>
    </w:p>
    <w:p w14:paraId="579AC5D3" w14:textId="77777777" w:rsidR="00443C4D" w:rsidRPr="00546B9A" w:rsidRDefault="00443C4D" w:rsidP="00443C4D">
      <w:pPr>
        <w:numPr>
          <w:ilvl w:val="0"/>
          <w:numId w:val="72"/>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Náklady spojené s nákladmi na odpisy zariadení alebo iných aktív (nových alebo použitých), ako je zaznamenané v účtovných výkazoch príjemcu, za predpokladu, že majetok bol zakúpený v súlade s článkom II.9 a že je odpisovaný v súlade s </w:t>
      </w:r>
      <w:r w:rsidRPr="00546B9A">
        <w:rPr>
          <w:rFonts w:ascii="Times New Roman" w:hAnsi="Times New Roman"/>
          <w:sz w:val="24"/>
          <w:szCs w:val="24"/>
          <w:lang w:val="sk-SK"/>
        </w:rPr>
        <w:lastRenderedPageBreak/>
        <w:t>medzinárodnými účtovnými štandardmi a bežnými účtovnými postupmi príjemcu. Náklady na prenájom alebo lízing zariadení alebo iných aktív sú tiež oprávnené za predpokladu, že náklady nepresahujú náklady na odpisy podobného zariadenia alebo aktív, a sú bez akéhokoľvek finančného poplatku.</w:t>
      </w:r>
    </w:p>
    <w:p w14:paraId="67A4176D" w14:textId="77777777" w:rsidR="00443C4D" w:rsidRPr="00546B9A" w:rsidRDefault="00443C4D" w:rsidP="00443C4D">
      <w:pPr>
        <w:numPr>
          <w:ilvl w:val="0"/>
          <w:numId w:val="44"/>
        </w:numPr>
        <w:suppressAutoHyphens w:val="0"/>
        <w:spacing w:line="240" w:lineRule="auto"/>
        <w:rPr>
          <w:rFonts w:ascii="Times New Roman" w:hAnsi="Times New Roman"/>
          <w:sz w:val="24"/>
          <w:szCs w:val="24"/>
          <w:lang w:val="sk-SK"/>
        </w:rPr>
      </w:pPr>
      <w:r w:rsidRPr="00546B9A">
        <w:rPr>
          <w:rFonts w:ascii="Times New Roman" w:hAnsi="Times New Roman"/>
          <w:sz w:val="24"/>
          <w:szCs w:val="24"/>
          <w:lang w:val="sk-SK"/>
        </w:rPr>
        <w:t xml:space="preserve">Podporné dokumenty: </w:t>
      </w:r>
    </w:p>
    <w:p w14:paraId="1D23A065" w14:textId="77777777" w:rsidR="00443C4D" w:rsidRPr="00546B9A" w:rsidRDefault="00443C4D" w:rsidP="00443C4D">
      <w:pPr>
        <w:numPr>
          <w:ilvl w:val="0"/>
          <w:numId w:val="43"/>
        </w:numPr>
        <w:suppressAutoHyphens w:val="0"/>
        <w:spacing w:line="240" w:lineRule="auto"/>
        <w:rPr>
          <w:rFonts w:ascii="Times New Roman" w:hAnsi="Times New Roman"/>
          <w:sz w:val="24"/>
          <w:szCs w:val="24"/>
          <w:lang w:val="sk-SK"/>
        </w:rPr>
      </w:pPr>
      <w:r w:rsidRPr="00546B9A">
        <w:rPr>
          <w:rFonts w:ascii="Times New Roman" w:hAnsi="Times New Roman"/>
          <w:sz w:val="24"/>
          <w:szCs w:val="24"/>
          <w:lang w:val="sk-SK"/>
        </w:rPr>
        <w:t>Subkontrakty: faktúry nákladov, ktoré skutočne vznikli a na ktorých sa uvádza názov a adresa organizácie, ktorá vystavila faktúru, výška a mena a dátum faktúry.</w:t>
      </w:r>
    </w:p>
    <w:p w14:paraId="7ACCF677" w14:textId="77777777" w:rsidR="00443C4D" w:rsidRPr="00546B9A" w:rsidRDefault="00443C4D" w:rsidP="00443C4D">
      <w:pPr>
        <w:numPr>
          <w:ilvl w:val="0"/>
          <w:numId w:val="7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Finančná zábezpeka: dôkaz o nákladoch finančnej zábezpeky vystavenej organizáciou poskytujúcou zábezpeku príjemcovi, na ktorom sa uvádza názov a adresa organizácie vystavujúcej finančnú zábezpeku, výška a mena nákladov zábezpeky, dátum a podpis štatutárneho zástupcu organizácie vystavujúcej zábezpeku.</w:t>
      </w:r>
    </w:p>
    <w:p w14:paraId="241820C7" w14:textId="77777777" w:rsidR="00443C4D" w:rsidRPr="00546B9A" w:rsidRDefault="00443C4D" w:rsidP="00443C4D">
      <w:pPr>
        <w:numPr>
          <w:ilvl w:val="0"/>
          <w:numId w:val="73"/>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Náklady na odpisy: dôkaz o nákupe, prenájme alebo lízingu zariadení, ako je zaznamenané v účtovných výkazoch príjemcu, ktorý preukazuje, že tieto náklady zodpovedajú obdobiu stanovenému v článku I.2.2, pričom</w:t>
      </w:r>
      <w:r w:rsidR="005A1DA6" w:rsidRPr="00546B9A">
        <w:rPr>
          <w:rFonts w:ascii="Times New Roman" w:hAnsi="Times New Roman"/>
          <w:sz w:val="24"/>
          <w:szCs w:val="24"/>
          <w:lang w:val="sk-SK"/>
        </w:rPr>
        <w:t xml:space="preserve"> </w:t>
      </w:r>
      <w:r w:rsidRPr="00546B9A">
        <w:rPr>
          <w:rFonts w:ascii="Times New Roman" w:hAnsi="Times New Roman"/>
          <w:sz w:val="24"/>
          <w:szCs w:val="24"/>
          <w:lang w:val="sk-SK"/>
        </w:rPr>
        <w:t xml:space="preserve">je možné brať do úvahy mieru ich skutočného použitia na účely akcie. </w:t>
      </w:r>
    </w:p>
    <w:p w14:paraId="22BCF0EB" w14:textId="041B8152" w:rsidR="008D1B11" w:rsidRPr="00546B9A" w:rsidRDefault="008D1B11" w:rsidP="008D1B11">
      <w:pPr>
        <w:suppressAutoHyphens w:val="0"/>
        <w:rPr>
          <w:rFonts w:ascii="Times New Roman" w:hAnsi="Times New Roman"/>
          <w:b/>
          <w:sz w:val="24"/>
          <w:szCs w:val="24"/>
          <w:lang w:val="sk-SK"/>
        </w:rPr>
      </w:pPr>
      <w:r w:rsidRPr="00546B9A">
        <w:rPr>
          <w:rFonts w:ascii="Times New Roman" w:hAnsi="Times New Roman"/>
          <w:b/>
          <w:sz w:val="24"/>
          <w:szCs w:val="24"/>
          <w:lang w:val="sk-SK"/>
        </w:rPr>
        <w:t xml:space="preserve">II.16.4.5 Kľúčová akcia 3 – Štruktúrovaný </w:t>
      </w:r>
      <w:r w:rsidR="003E3036" w:rsidRPr="00546B9A">
        <w:rPr>
          <w:rFonts w:ascii="Times New Roman" w:hAnsi="Times New Roman"/>
          <w:b/>
          <w:sz w:val="24"/>
          <w:szCs w:val="24"/>
          <w:lang w:val="sk-SK"/>
        </w:rPr>
        <w:t>dialóg</w:t>
      </w:r>
      <w:r w:rsidRPr="00546B9A">
        <w:rPr>
          <w:rFonts w:ascii="Times New Roman" w:hAnsi="Times New Roman"/>
          <w:b/>
          <w:sz w:val="24"/>
          <w:szCs w:val="24"/>
          <w:lang w:val="sk-SK"/>
        </w:rPr>
        <w:t xml:space="preserve"> v oblasti mládeže</w:t>
      </w:r>
    </w:p>
    <w:p w14:paraId="64E16E58" w14:textId="77777777" w:rsidR="00350D40" w:rsidRPr="00546B9A" w:rsidRDefault="00350D40" w:rsidP="00350D40">
      <w:pPr>
        <w:pStyle w:val="Odsekzoznamu"/>
        <w:numPr>
          <w:ilvl w:val="0"/>
          <w:numId w:val="94"/>
        </w:numPr>
        <w:spacing w:after="0" w:line="240" w:lineRule="auto"/>
        <w:jc w:val="both"/>
        <w:rPr>
          <w:rFonts w:ascii="Times New Roman" w:hAnsi="Times New Roman"/>
          <w:sz w:val="24"/>
          <w:szCs w:val="24"/>
          <w:u w:val="single"/>
          <w:lang w:val="sk-SK"/>
        </w:rPr>
      </w:pPr>
      <w:r w:rsidRPr="00546B9A">
        <w:rPr>
          <w:rFonts w:ascii="Times New Roman" w:hAnsi="Times New Roman"/>
          <w:sz w:val="24"/>
          <w:szCs w:val="24"/>
          <w:u w:val="single"/>
          <w:lang w:val="sk-SK"/>
        </w:rPr>
        <w:t>Špeciálna podpora</w:t>
      </w:r>
    </w:p>
    <w:p w14:paraId="5E85086C" w14:textId="77777777" w:rsidR="008D1B11" w:rsidRPr="00546B9A" w:rsidRDefault="008D1B11" w:rsidP="008D1B11">
      <w:pPr>
        <w:spacing w:after="0" w:line="240" w:lineRule="auto"/>
        <w:jc w:val="both"/>
        <w:rPr>
          <w:rFonts w:ascii="Times New Roman" w:hAnsi="Times New Roman"/>
          <w:sz w:val="24"/>
          <w:szCs w:val="24"/>
          <w:lang w:val="sk-SK"/>
        </w:rPr>
      </w:pPr>
    </w:p>
    <w:p w14:paraId="1D0B5468" w14:textId="77777777" w:rsidR="00172D97" w:rsidRPr="00546B9A" w:rsidRDefault="00172D97" w:rsidP="00172D97">
      <w:pPr>
        <w:pStyle w:val="Odsekzoznamu"/>
        <w:numPr>
          <w:ilvl w:val="0"/>
          <w:numId w:val="9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Výpočet výšky grantu: grant je refundáciou 100 % oprávenených nákldadov, ktoré skutočne vznikli.</w:t>
      </w:r>
    </w:p>
    <w:p w14:paraId="5597B287" w14:textId="77777777" w:rsidR="00172D97" w:rsidRPr="00546B9A" w:rsidRDefault="00172D97" w:rsidP="00172D97">
      <w:pPr>
        <w:pStyle w:val="Odsekzoznamu"/>
        <w:numPr>
          <w:ilvl w:val="0"/>
          <w:numId w:val="9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Oprávnené náklady: náklady, ktoré sú nevyhnutné, aby umožnili osobám so zdravotným postihnutím zúčastniť san a akcii a ktoré sú dodatočné k nákladom podporeným jednotkovým príspevkom, ako je uvedené v článku II.16.1. </w:t>
      </w:r>
    </w:p>
    <w:p w14:paraId="510D000D" w14:textId="77777777" w:rsidR="00172D97" w:rsidRPr="00546B9A" w:rsidRDefault="00172D97" w:rsidP="00172D97">
      <w:pPr>
        <w:pStyle w:val="Odsekzoznamu"/>
        <w:numPr>
          <w:ilvl w:val="0"/>
          <w:numId w:val="95"/>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 faktúry nákladov, ktoré skutočne vznikli a na ktorých sa uvádza názov a adresa organizácie, ktorá vystavila faktúru, výška a mena a dátum faktúry.</w:t>
      </w:r>
    </w:p>
    <w:p w14:paraId="6C0EA343" w14:textId="77777777" w:rsidR="00172D97" w:rsidRPr="00546B9A" w:rsidRDefault="00172D97" w:rsidP="00172D97">
      <w:pPr>
        <w:spacing w:after="0" w:line="240" w:lineRule="auto"/>
        <w:jc w:val="both"/>
        <w:rPr>
          <w:rFonts w:ascii="Times New Roman" w:hAnsi="Times New Roman"/>
          <w:sz w:val="24"/>
          <w:szCs w:val="24"/>
          <w:u w:val="single"/>
          <w:lang w:val="sk-SK"/>
        </w:rPr>
      </w:pPr>
    </w:p>
    <w:p w14:paraId="089A2E11" w14:textId="77777777" w:rsidR="00172D97" w:rsidRPr="00546B9A" w:rsidRDefault="00172D97" w:rsidP="00172D97">
      <w:pPr>
        <w:spacing w:after="0" w:line="240" w:lineRule="auto"/>
        <w:jc w:val="both"/>
        <w:rPr>
          <w:rFonts w:ascii="Times New Roman" w:hAnsi="Times New Roman"/>
          <w:sz w:val="24"/>
          <w:szCs w:val="24"/>
          <w:u w:val="single"/>
          <w:lang w:val="sk-SK"/>
        </w:rPr>
      </w:pPr>
    </w:p>
    <w:p w14:paraId="37CFC30F" w14:textId="1DE5E4DF" w:rsidR="008D1B11" w:rsidRPr="00546B9A" w:rsidRDefault="00172D97" w:rsidP="008D1B11">
      <w:pPr>
        <w:spacing w:after="0" w:line="240" w:lineRule="auto"/>
        <w:ind w:left="360"/>
        <w:jc w:val="both"/>
        <w:rPr>
          <w:rFonts w:ascii="Times New Roman" w:hAnsi="Times New Roman"/>
          <w:sz w:val="24"/>
          <w:szCs w:val="24"/>
          <w:u w:val="single"/>
          <w:lang w:val="sk-SK"/>
        </w:rPr>
      </w:pPr>
      <w:r w:rsidRPr="00546B9A">
        <w:rPr>
          <w:rFonts w:ascii="Times New Roman" w:hAnsi="Times New Roman"/>
          <w:sz w:val="24"/>
          <w:szCs w:val="24"/>
          <w:u w:val="single"/>
          <w:lang w:val="sk-SK"/>
        </w:rPr>
        <w:t xml:space="preserve">B. </w:t>
      </w:r>
      <w:r w:rsidR="008D1B11" w:rsidRPr="00546B9A">
        <w:rPr>
          <w:rFonts w:ascii="Times New Roman" w:hAnsi="Times New Roman"/>
          <w:sz w:val="24"/>
          <w:szCs w:val="24"/>
          <w:u w:val="single"/>
          <w:lang w:val="sk-SK"/>
        </w:rPr>
        <w:t>Mimoriadne náklady</w:t>
      </w:r>
    </w:p>
    <w:p w14:paraId="387AE593" w14:textId="77777777" w:rsidR="008D1B11" w:rsidRPr="00546B9A" w:rsidRDefault="008D1B11" w:rsidP="008D1B11">
      <w:pPr>
        <w:spacing w:after="0" w:line="240" w:lineRule="auto"/>
        <w:jc w:val="both"/>
        <w:rPr>
          <w:rFonts w:ascii="Times New Roman" w:hAnsi="Times New Roman"/>
          <w:sz w:val="24"/>
          <w:szCs w:val="24"/>
          <w:u w:val="single"/>
          <w:lang w:val="sk-SK"/>
        </w:rPr>
      </w:pPr>
    </w:p>
    <w:p w14:paraId="673F640E" w14:textId="77777777" w:rsidR="00172D97" w:rsidRPr="00546B9A" w:rsidRDefault="00172D97" w:rsidP="00172D97">
      <w:pPr>
        <w:pStyle w:val="Odsekzoznamu"/>
        <w:numPr>
          <w:ilvl w:val="0"/>
          <w:numId w:val="9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Výpočet výšky grantu: grant je refundáciou 100 % oprávenených nákldadov, ktoré skutočne vznikli.</w:t>
      </w:r>
    </w:p>
    <w:p w14:paraId="68572E7E" w14:textId="77777777" w:rsidR="00172D97" w:rsidRPr="00546B9A" w:rsidRDefault="00172D97" w:rsidP="00172D97">
      <w:pPr>
        <w:pStyle w:val="Odsekzoznamu"/>
        <w:numPr>
          <w:ilvl w:val="0"/>
          <w:numId w:val="9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Oprávnené náklady</w:t>
      </w:r>
    </w:p>
    <w:p w14:paraId="20EB4963" w14:textId="77777777" w:rsidR="008D1B11" w:rsidRPr="00546B9A" w:rsidRDefault="008D1B11" w:rsidP="008D1B11">
      <w:pPr>
        <w:pStyle w:val="Default"/>
        <w:numPr>
          <w:ilvl w:val="0"/>
          <w:numId w:val="97"/>
        </w:numPr>
        <w:jc w:val="both"/>
        <w:rPr>
          <w:sz w:val="18"/>
          <w:szCs w:val="18"/>
        </w:rPr>
      </w:pPr>
      <w:r w:rsidRPr="00546B9A">
        <w:rPr>
          <w:rFonts w:ascii="Times New Roman" w:hAnsi="Times New Roman" w:cs="Times New Roman"/>
        </w:rPr>
        <w:t>náklady spojené s vízami, povolenia na pobyt, očkovania</w:t>
      </w:r>
    </w:p>
    <w:p w14:paraId="7D6B2178" w14:textId="77777777" w:rsidR="008D1B11" w:rsidRPr="00546B9A" w:rsidRDefault="008D1B11" w:rsidP="008D1B11">
      <w:pPr>
        <w:pStyle w:val="Default"/>
        <w:ind w:left="720"/>
        <w:jc w:val="both"/>
        <w:rPr>
          <w:sz w:val="18"/>
          <w:szCs w:val="18"/>
        </w:rPr>
      </w:pPr>
    </w:p>
    <w:p w14:paraId="3DB860D3" w14:textId="77777777" w:rsidR="008D1B11" w:rsidRPr="00546B9A" w:rsidRDefault="008D1B11" w:rsidP="008D1B11">
      <w:pPr>
        <w:numPr>
          <w:ilvl w:val="0"/>
          <w:numId w:val="97"/>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náklady spojené s on - line konzultáciami a prieskumamy verejnej mienky mladých ľudí ak je to pre akciu nevyhnutné. </w:t>
      </w:r>
    </w:p>
    <w:p w14:paraId="65675F4F" w14:textId="40D7F126" w:rsidR="008D1B11" w:rsidRPr="00546B9A" w:rsidRDefault="00172D97" w:rsidP="008D1B11">
      <w:pPr>
        <w:numPr>
          <w:ilvl w:val="0"/>
          <w:numId w:val="96"/>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Podporné dokumenty</w:t>
      </w:r>
      <w:r w:rsidR="008D1B11" w:rsidRPr="00546B9A">
        <w:rPr>
          <w:rFonts w:ascii="Times New Roman" w:hAnsi="Times New Roman"/>
          <w:sz w:val="24"/>
          <w:szCs w:val="24"/>
          <w:lang w:val="sk-SK"/>
        </w:rPr>
        <w:t xml:space="preserve">: </w:t>
      </w:r>
    </w:p>
    <w:p w14:paraId="124EE884" w14:textId="70972471" w:rsidR="008D1B11" w:rsidRPr="00546B9A" w:rsidRDefault="008D1B11" w:rsidP="008D1B11">
      <w:pPr>
        <w:numPr>
          <w:ilvl w:val="0"/>
          <w:numId w:val="98"/>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t>Pri nákladoch spojených s vízami, povoleniami na pobyt, očkovaním: faktúry a iné doklady potvrdzujúce vzniknuté náklady, na ktorých je uvedený názov a adresa organizácie, ktorá vystavila doklad, výška sumy, mena a dátum</w:t>
      </w:r>
      <w:r w:rsidR="00172D97" w:rsidRPr="00546B9A">
        <w:rPr>
          <w:rFonts w:ascii="Times New Roman" w:hAnsi="Times New Roman"/>
          <w:sz w:val="24"/>
          <w:szCs w:val="24"/>
          <w:lang w:val="sk-SK"/>
        </w:rPr>
        <w:t>;</w:t>
      </w:r>
    </w:p>
    <w:p w14:paraId="783ACE37" w14:textId="77777777" w:rsidR="008D1B11" w:rsidRPr="00546B9A" w:rsidRDefault="008D1B11" w:rsidP="008D1B11">
      <w:pPr>
        <w:numPr>
          <w:ilvl w:val="0"/>
          <w:numId w:val="98"/>
        </w:numPr>
        <w:suppressAutoHyphens w:val="0"/>
        <w:spacing w:line="240" w:lineRule="auto"/>
        <w:jc w:val="both"/>
        <w:rPr>
          <w:rFonts w:ascii="Times New Roman" w:hAnsi="Times New Roman"/>
          <w:sz w:val="24"/>
          <w:szCs w:val="24"/>
          <w:lang w:val="sk-SK"/>
        </w:rPr>
      </w:pPr>
      <w:r w:rsidRPr="00546B9A">
        <w:rPr>
          <w:rFonts w:ascii="Times New Roman" w:hAnsi="Times New Roman"/>
          <w:sz w:val="24"/>
          <w:szCs w:val="24"/>
          <w:lang w:val="sk-SK"/>
        </w:rPr>
        <w:lastRenderedPageBreak/>
        <w:t>Pri nákladoch spojených s on-line konzultáciami a prieskumamy verejnej mienky mladých ľudí: doklady o zaplatení nákladov, na ktor, ktoré vznikli na základe faktúry, na ktorých je uvedený názov  a adresa organuzácie, ktorá vystavila doklad, výška sumy, mena a dátum.</w:t>
      </w:r>
    </w:p>
    <w:p w14:paraId="58FAC129" w14:textId="77777777" w:rsidR="008D1B11" w:rsidRPr="00546B9A" w:rsidRDefault="008D1B11" w:rsidP="00443C4D">
      <w:pPr>
        <w:pStyle w:val="paragraphpartII"/>
        <w:numPr>
          <w:ilvl w:val="0"/>
          <w:numId w:val="0"/>
        </w:numPr>
        <w:rPr>
          <w:lang w:val="sk-SK"/>
        </w:rPr>
      </w:pPr>
    </w:p>
    <w:p w14:paraId="401901D9" w14:textId="77777777" w:rsidR="008D1B11" w:rsidRPr="00546B9A" w:rsidRDefault="008D1B11" w:rsidP="00443C4D">
      <w:pPr>
        <w:pStyle w:val="paragraphpartII"/>
        <w:numPr>
          <w:ilvl w:val="0"/>
          <w:numId w:val="0"/>
        </w:numPr>
        <w:rPr>
          <w:lang w:val="sk-SK"/>
        </w:rPr>
      </w:pPr>
    </w:p>
    <w:p w14:paraId="1A68B215" w14:textId="77777777" w:rsidR="008D1B11" w:rsidRPr="00546B9A" w:rsidRDefault="008D1B11" w:rsidP="00443C4D">
      <w:pPr>
        <w:pStyle w:val="paragraphpartII"/>
        <w:numPr>
          <w:ilvl w:val="0"/>
          <w:numId w:val="0"/>
        </w:numPr>
        <w:rPr>
          <w:lang w:val="sk-SK"/>
        </w:rPr>
      </w:pPr>
    </w:p>
    <w:p w14:paraId="5364B183" w14:textId="26D1222E" w:rsidR="008D1B11" w:rsidRPr="00546B9A" w:rsidRDefault="00443C4D" w:rsidP="00443C4D">
      <w:pPr>
        <w:pStyle w:val="paragraphpartII"/>
        <w:numPr>
          <w:ilvl w:val="0"/>
          <w:numId w:val="0"/>
        </w:numPr>
        <w:rPr>
          <w:lang w:val="sk-SK"/>
        </w:rPr>
      </w:pPr>
      <w:r w:rsidRPr="00546B9A">
        <w:rPr>
          <w:lang w:val="sk-SK"/>
        </w:rPr>
        <w:t>II.16.5 Neoprávnené náklady</w:t>
      </w:r>
    </w:p>
    <w:p w14:paraId="5327A2FE" w14:textId="77777777" w:rsidR="00443C4D" w:rsidRPr="00546B9A" w:rsidRDefault="00443C4D" w:rsidP="00443C4D">
      <w:pPr>
        <w:autoSpaceDE w:val="0"/>
        <w:autoSpaceDN w:val="0"/>
        <w:adjustRightInd w:val="0"/>
        <w:spacing w:after="0" w:line="240" w:lineRule="auto"/>
        <w:jc w:val="both"/>
        <w:rPr>
          <w:rFonts w:ascii="Times New Roman" w:hAnsi="Times New Roman"/>
          <w:sz w:val="24"/>
          <w:szCs w:val="24"/>
          <w:lang w:val="sk-SK"/>
        </w:rPr>
      </w:pPr>
    </w:p>
    <w:p w14:paraId="32A4C610" w14:textId="77777777" w:rsidR="00443C4D" w:rsidRPr="00546B9A" w:rsidRDefault="00443C4D" w:rsidP="00443C4D">
      <w:pPr>
        <w:autoSpaceDE w:val="0"/>
        <w:autoSpaceDN w:val="0"/>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Okrem ďalších nákladov, ktoré nespĺňajú podmienky stanovené v článku II.16.1</w:t>
      </w:r>
      <w:r w:rsidR="005439C5" w:rsidRPr="00546B9A">
        <w:rPr>
          <w:rFonts w:ascii="Times New Roman" w:hAnsi="Times New Roman"/>
          <w:sz w:val="24"/>
          <w:szCs w:val="24"/>
          <w:lang w:val="sk-SK"/>
        </w:rPr>
        <w:t xml:space="preserve"> a </w:t>
      </w:r>
      <w:r w:rsidR="005439C5" w:rsidRPr="00546B9A">
        <w:rPr>
          <w:rFonts w:ascii="Times New Roman" w:hAnsi="Times New Roman"/>
          <w:sz w:val="24"/>
          <w:szCs w:val="24"/>
          <w:lang w:val="en-US"/>
        </w:rPr>
        <w:t>II.16.3,</w:t>
      </w:r>
      <w:r w:rsidRPr="00546B9A">
        <w:rPr>
          <w:rFonts w:ascii="Times New Roman" w:hAnsi="Times New Roman"/>
          <w:sz w:val="24"/>
          <w:szCs w:val="24"/>
          <w:lang w:val="sk-SK"/>
        </w:rPr>
        <w:t xml:space="preserve"> sa nasledujúce náklady považujú za neoprávnené:</w:t>
      </w:r>
    </w:p>
    <w:p w14:paraId="764F1AD7" w14:textId="77777777" w:rsidR="00443C4D" w:rsidRPr="00546B9A" w:rsidRDefault="00443C4D" w:rsidP="00443C4D">
      <w:pPr>
        <w:autoSpaceDE w:val="0"/>
        <w:autoSpaceDN w:val="0"/>
        <w:adjustRightInd w:val="0"/>
        <w:spacing w:after="0" w:line="240" w:lineRule="auto"/>
        <w:jc w:val="both"/>
        <w:rPr>
          <w:rFonts w:ascii="Times New Roman" w:hAnsi="Times New Roman"/>
          <w:sz w:val="24"/>
          <w:szCs w:val="24"/>
          <w:lang w:val="sk-SK"/>
        </w:rPr>
      </w:pPr>
    </w:p>
    <w:p w14:paraId="53C5B1CD"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kapitálové výnosy;</w:t>
      </w:r>
    </w:p>
    <w:p w14:paraId="6242DD83" w14:textId="77777777" w:rsidR="00443C4D" w:rsidRPr="00546B9A" w:rsidRDefault="00443C4D" w:rsidP="00443C4D">
      <w:pPr>
        <w:autoSpaceDE w:val="0"/>
        <w:autoSpaceDN w:val="0"/>
        <w:adjustRightInd w:val="0"/>
        <w:spacing w:after="0" w:line="240" w:lineRule="auto"/>
        <w:ind w:left="567"/>
        <w:jc w:val="both"/>
        <w:rPr>
          <w:rFonts w:ascii="Times New Roman" w:hAnsi="Times New Roman"/>
          <w:sz w:val="24"/>
          <w:szCs w:val="24"/>
          <w:lang w:val="sk-SK"/>
        </w:rPr>
      </w:pPr>
    </w:p>
    <w:p w14:paraId="3A38D4D7"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dlhy a poplatky za dlhovú službu;</w:t>
      </w:r>
    </w:p>
    <w:p w14:paraId="314A0550" w14:textId="77777777" w:rsidR="00443C4D" w:rsidRPr="00546B9A" w:rsidRDefault="00443C4D" w:rsidP="00443C4D">
      <w:pPr>
        <w:autoSpaceDE w:val="0"/>
        <w:autoSpaceDN w:val="0"/>
        <w:adjustRightInd w:val="0"/>
        <w:spacing w:after="0" w:line="240" w:lineRule="auto"/>
        <w:ind w:left="567"/>
        <w:jc w:val="both"/>
        <w:rPr>
          <w:rFonts w:ascii="Times New Roman" w:hAnsi="Times New Roman"/>
          <w:sz w:val="24"/>
          <w:szCs w:val="24"/>
          <w:lang w:val="sk-SK"/>
        </w:rPr>
      </w:pPr>
    </w:p>
    <w:p w14:paraId="7FBA934B"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rezervy na straty a dlhy;</w:t>
      </w:r>
    </w:p>
    <w:p w14:paraId="33B19E28" w14:textId="77777777" w:rsidR="00443C4D" w:rsidRPr="00546B9A" w:rsidRDefault="00443C4D" w:rsidP="00443C4D">
      <w:pPr>
        <w:autoSpaceDE w:val="0"/>
        <w:autoSpaceDN w:val="0"/>
        <w:adjustRightInd w:val="0"/>
        <w:spacing w:after="0" w:line="240" w:lineRule="auto"/>
        <w:ind w:left="567"/>
        <w:jc w:val="both"/>
        <w:rPr>
          <w:rFonts w:ascii="Times New Roman" w:hAnsi="Times New Roman"/>
          <w:sz w:val="24"/>
          <w:szCs w:val="24"/>
          <w:lang w:val="sk-SK"/>
        </w:rPr>
      </w:pPr>
    </w:p>
    <w:p w14:paraId="400D2C63"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 xml:space="preserve">dlžné úroky; </w:t>
      </w:r>
    </w:p>
    <w:p w14:paraId="546CB339" w14:textId="77777777" w:rsidR="00443C4D" w:rsidRPr="00546B9A" w:rsidRDefault="00443C4D" w:rsidP="00443C4D">
      <w:pPr>
        <w:autoSpaceDE w:val="0"/>
        <w:autoSpaceDN w:val="0"/>
        <w:adjustRightInd w:val="0"/>
        <w:spacing w:after="0" w:line="240" w:lineRule="auto"/>
        <w:ind w:left="567"/>
        <w:jc w:val="both"/>
        <w:rPr>
          <w:rFonts w:ascii="Times New Roman" w:hAnsi="Times New Roman"/>
          <w:sz w:val="24"/>
          <w:szCs w:val="24"/>
          <w:lang w:val="sk-SK"/>
        </w:rPr>
      </w:pPr>
    </w:p>
    <w:p w14:paraId="692462B4"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 xml:space="preserve">pochybné pohľadávky; </w:t>
      </w:r>
    </w:p>
    <w:p w14:paraId="33EB7ACB" w14:textId="77777777" w:rsidR="00443C4D" w:rsidRPr="00546B9A" w:rsidRDefault="00443C4D" w:rsidP="00443C4D">
      <w:pPr>
        <w:autoSpaceDE w:val="0"/>
        <w:autoSpaceDN w:val="0"/>
        <w:adjustRightInd w:val="0"/>
        <w:spacing w:after="0" w:line="240" w:lineRule="auto"/>
        <w:ind w:left="567"/>
        <w:jc w:val="both"/>
        <w:rPr>
          <w:rFonts w:ascii="Times New Roman" w:hAnsi="Times New Roman"/>
          <w:sz w:val="24"/>
          <w:szCs w:val="24"/>
          <w:lang w:val="sk-SK"/>
        </w:rPr>
      </w:pPr>
    </w:p>
    <w:p w14:paraId="6BD28AB2"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kurzové straty;</w:t>
      </w:r>
    </w:p>
    <w:p w14:paraId="071FBD69" w14:textId="77777777" w:rsidR="00443C4D" w:rsidRPr="00546B9A" w:rsidRDefault="00443C4D" w:rsidP="00443C4D">
      <w:pPr>
        <w:autoSpaceDE w:val="0"/>
        <w:autoSpaceDN w:val="0"/>
        <w:adjustRightInd w:val="0"/>
        <w:spacing w:after="0" w:line="240" w:lineRule="auto"/>
        <w:ind w:left="567"/>
        <w:jc w:val="both"/>
        <w:rPr>
          <w:rFonts w:ascii="Times New Roman" w:hAnsi="Times New Roman"/>
          <w:sz w:val="24"/>
          <w:szCs w:val="24"/>
          <w:lang w:val="sk-SK"/>
        </w:rPr>
      </w:pPr>
    </w:p>
    <w:p w14:paraId="67B22A9A"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náklady na otvorenie a vedenie bankových účtov (vrátane nákladov na prevody NA, ktoré si účtuje banka príjemcu);</w:t>
      </w:r>
    </w:p>
    <w:p w14:paraId="39193E65" w14:textId="77777777" w:rsidR="00443C4D" w:rsidRPr="00546B9A" w:rsidRDefault="00443C4D" w:rsidP="00443C4D">
      <w:pPr>
        <w:autoSpaceDE w:val="0"/>
        <w:autoSpaceDN w:val="0"/>
        <w:adjustRightInd w:val="0"/>
        <w:spacing w:after="0" w:line="240" w:lineRule="auto"/>
        <w:ind w:left="567"/>
        <w:jc w:val="both"/>
        <w:rPr>
          <w:rFonts w:ascii="Times New Roman" w:hAnsi="Times New Roman"/>
          <w:sz w:val="24"/>
          <w:szCs w:val="24"/>
          <w:lang w:val="sk-SK"/>
        </w:rPr>
      </w:pPr>
    </w:p>
    <w:p w14:paraId="187B8A7A"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náklady vykázané príjemcom v rámci iného projektu, na ktorý bol udelený grant financovaný z rozpočtu Únie (vrátane grantov udelených zo strany členského štátu a financovaných z rozpočtu Únie a grantov udelených zo strany iných orgánov ako Komisia na účely plnenia rozpočtu Únie); neoprávnené sú najmä nepriame náklady v rámci grantu na projekt udeleného príjemcovi, keď už dostáva grant na prevádzku financovaný z rozpočtu Únie počas príslušného obdobia;</w:t>
      </w:r>
    </w:p>
    <w:p w14:paraId="567C1F5E" w14:textId="77777777" w:rsidR="00443C4D" w:rsidRPr="00546B9A" w:rsidRDefault="00443C4D" w:rsidP="00443C4D">
      <w:pPr>
        <w:suppressAutoHyphens w:val="0"/>
        <w:autoSpaceDE w:val="0"/>
        <w:autoSpaceDN w:val="0"/>
        <w:adjustRightInd w:val="0"/>
        <w:spacing w:after="0" w:line="240" w:lineRule="auto"/>
        <w:jc w:val="both"/>
        <w:rPr>
          <w:rFonts w:ascii="Times New Roman" w:hAnsi="Times New Roman"/>
          <w:sz w:val="24"/>
          <w:szCs w:val="24"/>
          <w:lang w:val="sk-SK"/>
        </w:rPr>
      </w:pPr>
    </w:p>
    <w:p w14:paraId="72CC4A10"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 xml:space="preserve">v prípade prenájmu alebo lízingu zariadenia náklady na možnosť odkúpenia na konci obdobia prenájmu alebo lízingu; </w:t>
      </w:r>
    </w:p>
    <w:p w14:paraId="22423DC0" w14:textId="77777777" w:rsidR="00443C4D" w:rsidRPr="00546B9A" w:rsidRDefault="00443C4D" w:rsidP="00443C4D">
      <w:pPr>
        <w:suppressAutoHyphens w:val="0"/>
        <w:autoSpaceDE w:val="0"/>
        <w:autoSpaceDN w:val="0"/>
        <w:adjustRightInd w:val="0"/>
        <w:spacing w:after="0" w:line="240" w:lineRule="auto"/>
        <w:jc w:val="both"/>
        <w:rPr>
          <w:rFonts w:ascii="Times New Roman" w:hAnsi="Times New Roman"/>
          <w:sz w:val="24"/>
          <w:szCs w:val="24"/>
          <w:lang w:val="sk-SK"/>
        </w:rPr>
      </w:pPr>
    </w:p>
    <w:p w14:paraId="6247C4FE"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materiálne príspevky od tretích strán;</w:t>
      </w:r>
    </w:p>
    <w:p w14:paraId="765D20BB" w14:textId="77777777" w:rsidR="00443C4D" w:rsidRPr="00546B9A" w:rsidRDefault="00443C4D" w:rsidP="00443C4D">
      <w:pPr>
        <w:autoSpaceDE w:val="0"/>
        <w:autoSpaceDN w:val="0"/>
        <w:adjustRightInd w:val="0"/>
        <w:spacing w:after="0" w:line="240" w:lineRule="auto"/>
        <w:ind w:left="567"/>
        <w:jc w:val="both"/>
        <w:rPr>
          <w:rFonts w:ascii="Times New Roman" w:hAnsi="Times New Roman"/>
          <w:sz w:val="24"/>
          <w:szCs w:val="24"/>
          <w:lang w:val="sk-SK"/>
        </w:rPr>
      </w:pPr>
    </w:p>
    <w:p w14:paraId="6DBDABAE"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neprimerane vysoké alebo neodôvodnené náklady;</w:t>
      </w:r>
    </w:p>
    <w:p w14:paraId="207014E5" w14:textId="77777777" w:rsidR="00443C4D" w:rsidRPr="00546B9A" w:rsidRDefault="00443C4D" w:rsidP="00443C4D">
      <w:pPr>
        <w:autoSpaceDE w:val="0"/>
        <w:autoSpaceDN w:val="0"/>
        <w:adjustRightInd w:val="0"/>
        <w:spacing w:after="0" w:line="240" w:lineRule="auto"/>
        <w:ind w:left="567"/>
        <w:jc w:val="both"/>
        <w:rPr>
          <w:rFonts w:ascii="Times New Roman" w:hAnsi="Times New Roman"/>
          <w:sz w:val="24"/>
          <w:szCs w:val="24"/>
          <w:lang w:val="sk-SK"/>
        </w:rPr>
      </w:pPr>
    </w:p>
    <w:p w14:paraId="06DE5136" w14:textId="77777777" w:rsidR="00443C4D" w:rsidRPr="00546B9A" w:rsidRDefault="00443C4D" w:rsidP="00443C4D">
      <w:pPr>
        <w:numPr>
          <w:ilvl w:val="0"/>
          <w:numId w:val="6"/>
        </w:numPr>
        <w:tabs>
          <w:tab w:val="clear" w:pos="720"/>
          <w:tab w:val="num" w:pos="567"/>
        </w:tabs>
        <w:suppressAutoHyphens w:val="0"/>
        <w:autoSpaceDE w:val="0"/>
        <w:autoSpaceDN w:val="0"/>
        <w:adjustRightInd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DPH</w:t>
      </w:r>
      <w:r w:rsidR="00940A31" w:rsidRPr="00546B9A">
        <w:rPr>
          <w:rFonts w:ascii="Times New Roman" w:hAnsi="Times New Roman"/>
          <w:sz w:val="24"/>
          <w:szCs w:val="24"/>
          <w:lang w:val="sk-SK"/>
        </w:rPr>
        <w:t xml:space="preserve">, ak </w:t>
      </w:r>
      <w:r w:rsidR="00AF11D1" w:rsidRPr="00546B9A">
        <w:rPr>
          <w:rFonts w:ascii="Times New Roman" w:hAnsi="Times New Roman"/>
          <w:sz w:val="24"/>
          <w:szCs w:val="24"/>
          <w:lang w:val="sk-SK"/>
        </w:rPr>
        <w:t xml:space="preserve">príjemca nepreukáže, že nie je schopný získať DPH späť podľa platnej národnej legislatívy. </w:t>
      </w:r>
    </w:p>
    <w:p w14:paraId="19DE4B0D"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7FF201AB" w14:textId="77777777" w:rsidR="00443C4D" w:rsidRPr="00546B9A" w:rsidRDefault="00443C4D" w:rsidP="00443C4D">
      <w:pPr>
        <w:pStyle w:val="articletitlepartII"/>
        <w:keepNext/>
        <w:keepLines/>
        <w:numPr>
          <w:ilvl w:val="0"/>
          <w:numId w:val="0"/>
        </w:numPr>
        <w:rPr>
          <w:lang w:val="sk-SK"/>
        </w:rPr>
      </w:pPr>
      <w:r w:rsidRPr="00546B9A">
        <w:rPr>
          <w:lang w:val="sk-SK"/>
        </w:rPr>
        <w:lastRenderedPageBreak/>
        <w:t xml:space="preserve">ČLÁNOK II.17 – ĎALŠIE PLATOBNÉ PODMIENKY </w:t>
      </w:r>
    </w:p>
    <w:p w14:paraId="0236F60F" w14:textId="77777777" w:rsidR="00443C4D" w:rsidRPr="00546B9A" w:rsidRDefault="00443C4D" w:rsidP="00443C4D">
      <w:pPr>
        <w:keepNext/>
        <w:keepLines/>
        <w:spacing w:after="0" w:line="240" w:lineRule="auto"/>
        <w:jc w:val="both"/>
        <w:outlineLvl w:val="0"/>
        <w:rPr>
          <w:rFonts w:ascii="Times New Roman" w:hAnsi="Times New Roman"/>
          <w:b/>
          <w:bCs/>
          <w:sz w:val="24"/>
          <w:szCs w:val="24"/>
          <w:lang w:val="sk-SK"/>
        </w:rPr>
      </w:pPr>
    </w:p>
    <w:p w14:paraId="118A5786" w14:textId="77777777" w:rsidR="00443C4D" w:rsidRPr="00546B9A" w:rsidRDefault="00443C4D" w:rsidP="00443C4D">
      <w:pPr>
        <w:pStyle w:val="paragraphpartII"/>
        <w:keepNext/>
        <w:keepLines/>
        <w:numPr>
          <w:ilvl w:val="0"/>
          <w:numId w:val="0"/>
        </w:numPr>
        <w:rPr>
          <w:lang w:val="sk-SK"/>
        </w:rPr>
      </w:pPr>
      <w:r w:rsidRPr="00546B9A">
        <w:rPr>
          <w:lang w:val="sk-SK"/>
        </w:rPr>
        <w:t xml:space="preserve">II.17.1 Finančná zábezpeka </w:t>
      </w:r>
    </w:p>
    <w:p w14:paraId="034C5A65" w14:textId="77777777" w:rsidR="00443C4D" w:rsidRPr="00546B9A" w:rsidRDefault="00443C4D" w:rsidP="00443C4D">
      <w:pPr>
        <w:keepNext/>
        <w:keepLines/>
        <w:spacing w:after="0" w:line="240" w:lineRule="auto"/>
        <w:jc w:val="both"/>
        <w:outlineLvl w:val="0"/>
        <w:rPr>
          <w:rFonts w:ascii="Times New Roman" w:hAnsi="Times New Roman"/>
          <w:bCs/>
          <w:sz w:val="24"/>
          <w:szCs w:val="24"/>
          <w:lang w:val="sk-SK"/>
        </w:rPr>
      </w:pPr>
    </w:p>
    <w:p w14:paraId="23348D57" w14:textId="77777777" w:rsidR="00443C4D" w:rsidRPr="00546B9A" w:rsidRDefault="00443C4D" w:rsidP="00443C4D">
      <w:pPr>
        <w:spacing w:after="0"/>
        <w:jc w:val="both"/>
        <w:outlineLvl w:val="0"/>
        <w:rPr>
          <w:rFonts w:ascii="Times New Roman" w:hAnsi="Times New Roman"/>
          <w:sz w:val="24"/>
          <w:szCs w:val="24"/>
          <w:lang w:val="sk-SK"/>
        </w:rPr>
      </w:pPr>
      <w:r w:rsidRPr="00546B9A">
        <w:rPr>
          <w:rFonts w:ascii="Times New Roman" w:hAnsi="Times New Roman"/>
          <w:sz w:val="24"/>
          <w:szCs w:val="24"/>
          <w:lang w:val="sk-SK"/>
        </w:rPr>
        <w:t>V prípade, že je platba predfinancovania podmienená prijatím finančnej zábezpeky, táto finančná zábezpeka musí spĺňať tieto podmienky:</w:t>
      </w:r>
    </w:p>
    <w:p w14:paraId="321F025F"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6AAAD718" w14:textId="77777777" w:rsidR="00443C4D" w:rsidRPr="00546B9A" w:rsidRDefault="00443C4D" w:rsidP="00443C4D">
      <w:pPr>
        <w:numPr>
          <w:ilvl w:val="0"/>
          <w:numId w:val="8"/>
        </w:numPr>
        <w:tabs>
          <w:tab w:val="clear" w:pos="360"/>
          <w:tab w:val="num" w:pos="567"/>
        </w:tabs>
        <w:suppressAutoHyphens w:val="0"/>
        <w:spacing w:after="0" w:line="240" w:lineRule="auto"/>
        <w:ind w:left="567" w:hanging="567"/>
        <w:jc w:val="both"/>
        <w:outlineLvl w:val="0"/>
        <w:rPr>
          <w:rFonts w:ascii="Times New Roman" w:hAnsi="Times New Roman"/>
          <w:sz w:val="24"/>
          <w:szCs w:val="24"/>
          <w:lang w:val="sk-SK"/>
        </w:rPr>
      </w:pPr>
      <w:r w:rsidRPr="00546B9A">
        <w:rPr>
          <w:rFonts w:ascii="Times New Roman" w:hAnsi="Times New Roman"/>
          <w:bCs/>
          <w:sz w:val="24"/>
          <w:szCs w:val="24"/>
          <w:lang w:val="sk-SK"/>
        </w:rPr>
        <w:t>poskytuje ju banka alebo schválená finančná inštitúcia alebo na požiadanie príjemcu a po súhlase NA tretia strana</w:t>
      </w:r>
      <w:r w:rsidRPr="00546B9A">
        <w:rPr>
          <w:rFonts w:ascii="Times New Roman" w:hAnsi="Times New Roman"/>
          <w:sz w:val="24"/>
          <w:szCs w:val="24"/>
          <w:lang w:val="sk-SK"/>
        </w:rPr>
        <w:t>;</w:t>
      </w:r>
    </w:p>
    <w:p w14:paraId="370A92BB" w14:textId="77777777" w:rsidR="00443C4D" w:rsidRPr="00546B9A" w:rsidRDefault="00443C4D" w:rsidP="00443C4D">
      <w:pPr>
        <w:spacing w:after="0" w:line="240" w:lineRule="auto"/>
        <w:ind w:left="567"/>
        <w:jc w:val="both"/>
        <w:outlineLvl w:val="0"/>
        <w:rPr>
          <w:rFonts w:ascii="Times New Roman" w:hAnsi="Times New Roman"/>
          <w:sz w:val="24"/>
          <w:szCs w:val="24"/>
          <w:lang w:val="sk-SK"/>
        </w:rPr>
      </w:pPr>
    </w:p>
    <w:p w14:paraId="2BABCFB3" w14:textId="77777777" w:rsidR="00443C4D" w:rsidRPr="00546B9A" w:rsidRDefault="00443C4D" w:rsidP="00443C4D">
      <w:pPr>
        <w:numPr>
          <w:ilvl w:val="0"/>
          <w:numId w:val="8"/>
        </w:numPr>
        <w:tabs>
          <w:tab w:val="clear" w:pos="360"/>
          <w:tab w:val="num" w:pos="567"/>
        </w:tabs>
        <w:suppressAutoHyphens w:val="0"/>
        <w:spacing w:after="0" w:line="240" w:lineRule="auto"/>
        <w:ind w:left="567" w:hanging="567"/>
        <w:jc w:val="both"/>
        <w:rPr>
          <w:rFonts w:ascii="Times New Roman" w:hAnsi="Times New Roman"/>
          <w:sz w:val="24"/>
          <w:szCs w:val="24"/>
          <w:lang w:val="sk-SK"/>
        </w:rPr>
      </w:pPr>
      <w:r w:rsidRPr="00546B9A">
        <w:rPr>
          <w:rFonts w:ascii="Times New Roman" w:hAnsi="Times New Roman"/>
          <w:sz w:val="24"/>
          <w:szCs w:val="24"/>
          <w:lang w:val="sk-SK"/>
        </w:rPr>
        <w:t>poskytovateľ záruky vystupuje ako ručiteľ prvého stupňa a nemôže žiadať, aby NA uplatnila svoje práva proti hlavnému dlžníkovi (príjemcovi); a</w:t>
      </w:r>
    </w:p>
    <w:p w14:paraId="794BCF9B" w14:textId="77777777" w:rsidR="00443C4D" w:rsidRPr="00546B9A" w:rsidRDefault="00443C4D" w:rsidP="00443C4D">
      <w:pPr>
        <w:spacing w:after="0" w:line="240" w:lineRule="auto"/>
        <w:ind w:left="567"/>
        <w:jc w:val="both"/>
        <w:rPr>
          <w:rFonts w:ascii="Times New Roman" w:hAnsi="Times New Roman"/>
          <w:sz w:val="24"/>
          <w:szCs w:val="24"/>
          <w:lang w:val="sk-SK"/>
        </w:rPr>
      </w:pPr>
    </w:p>
    <w:p w14:paraId="6C685562" w14:textId="77777777" w:rsidR="00443C4D" w:rsidRPr="00546B9A" w:rsidRDefault="00443C4D" w:rsidP="00443C4D">
      <w:pPr>
        <w:numPr>
          <w:ilvl w:val="0"/>
          <w:numId w:val="8"/>
        </w:numPr>
        <w:tabs>
          <w:tab w:val="clear" w:pos="360"/>
          <w:tab w:val="num" w:pos="567"/>
        </w:tabs>
        <w:suppressAutoHyphens w:val="0"/>
        <w:spacing w:after="0" w:line="240" w:lineRule="auto"/>
        <w:ind w:left="567" w:hanging="567"/>
        <w:jc w:val="both"/>
        <w:rPr>
          <w:rFonts w:ascii="Times New Roman" w:hAnsi="Times New Roman"/>
          <w:color w:val="000000"/>
          <w:sz w:val="24"/>
          <w:szCs w:val="24"/>
          <w:lang w:val="sk-SK"/>
        </w:rPr>
      </w:pPr>
      <w:r w:rsidRPr="00546B9A">
        <w:rPr>
          <w:rFonts w:ascii="Times New Roman" w:hAnsi="Times New Roman"/>
          <w:color w:val="000000"/>
          <w:sz w:val="24"/>
          <w:szCs w:val="24"/>
          <w:lang w:val="sk-SK"/>
        </w:rPr>
        <w:t xml:space="preserve">stanovuje sa v nej, že platí dovtedy, kým sa predfinancovanie nezúčtuje voči priebežným platbám alebo platbe zostatku zo strany NA, a v prípade, že platba zostatku sa vykoná v súlade s článkom II.19, tri mesiace po oznámení príjemcovi v súlade s druhým pododsekom v článku II.19.2. NA je povinná uvoľniť zábezpeku v priebehu nasledujúceho mesiaca. </w:t>
      </w:r>
    </w:p>
    <w:p w14:paraId="79A075FA" w14:textId="77777777" w:rsidR="00443C4D" w:rsidRPr="00546B9A" w:rsidRDefault="00443C4D" w:rsidP="00443C4D">
      <w:pPr>
        <w:spacing w:after="0" w:line="240" w:lineRule="auto"/>
        <w:jc w:val="both"/>
        <w:rPr>
          <w:rFonts w:ascii="Times New Roman" w:hAnsi="Times New Roman"/>
          <w:color w:val="000000"/>
          <w:sz w:val="24"/>
          <w:szCs w:val="24"/>
          <w:lang w:val="sk-SK"/>
        </w:rPr>
      </w:pPr>
    </w:p>
    <w:p w14:paraId="1BDAEEE2" w14:textId="77777777" w:rsidR="00443C4D" w:rsidRPr="00546B9A" w:rsidRDefault="00443C4D" w:rsidP="00443C4D">
      <w:pPr>
        <w:pStyle w:val="paragraphpartII"/>
        <w:numPr>
          <w:ilvl w:val="0"/>
          <w:numId w:val="0"/>
        </w:numPr>
        <w:rPr>
          <w:lang w:val="sk-SK"/>
        </w:rPr>
      </w:pPr>
      <w:r w:rsidRPr="00546B9A">
        <w:rPr>
          <w:lang w:val="sk-SK"/>
        </w:rPr>
        <w:t>II.17.2 Pozastavenie lehoty na poskytnutie platby</w:t>
      </w:r>
    </w:p>
    <w:p w14:paraId="390B1FB4" w14:textId="77777777" w:rsidR="00443C4D" w:rsidRPr="00546B9A" w:rsidRDefault="00443C4D" w:rsidP="00443C4D">
      <w:pPr>
        <w:spacing w:after="0" w:line="240" w:lineRule="auto"/>
        <w:jc w:val="both"/>
        <w:outlineLvl w:val="0"/>
        <w:rPr>
          <w:rFonts w:ascii="Times New Roman" w:hAnsi="Times New Roman"/>
          <w:b/>
          <w:bCs/>
          <w:sz w:val="24"/>
          <w:szCs w:val="24"/>
          <w:lang w:val="sk-SK"/>
        </w:rPr>
      </w:pPr>
    </w:p>
    <w:p w14:paraId="7ACC20CB"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NA môže lehotu na poskytnutie platby stanovenú v článkoch I.4.2 a I.4.4 kedykoľvek pozastaviť a to tak, že príjemcovi oficiálne oznámi, že jeho žiadosti o platbu sa nemôže vyhovieť buď z dôvodu, že nie je v súlade s ustanoveniami zmluvy alebo z dôvodu, že neboli predložené náležité podporné dokumenty, alebo ak existujú pochybnosti o oprávnenosti nákladov vykázaných v priebežných a záverečných správach.</w:t>
      </w:r>
    </w:p>
    <w:p w14:paraId="0412F4E0" w14:textId="77777777" w:rsidR="00443C4D" w:rsidRPr="00546B9A" w:rsidRDefault="00443C4D" w:rsidP="00443C4D">
      <w:pPr>
        <w:spacing w:after="0" w:line="240" w:lineRule="auto"/>
        <w:jc w:val="both"/>
        <w:rPr>
          <w:rFonts w:ascii="Times New Roman" w:hAnsi="Times New Roman"/>
          <w:sz w:val="24"/>
          <w:szCs w:val="24"/>
          <w:lang w:val="sk-SK"/>
        </w:rPr>
      </w:pPr>
    </w:p>
    <w:p w14:paraId="6648E2DB"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Príjemcovi sa takéto pozastavenie, spolu s uvedením jeho dôvodov, oznámi čo najskôr.</w:t>
      </w:r>
    </w:p>
    <w:p w14:paraId="1533CF37" w14:textId="77777777" w:rsidR="00443C4D" w:rsidRPr="00546B9A" w:rsidRDefault="00443C4D" w:rsidP="00443C4D">
      <w:pPr>
        <w:spacing w:after="0" w:line="240" w:lineRule="auto"/>
        <w:jc w:val="both"/>
        <w:rPr>
          <w:rFonts w:ascii="Times New Roman" w:hAnsi="Times New Roman"/>
          <w:sz w:val="24"/>
          <w:szCs w:val="24"/>
          <w:lang w:val="sk-SK"/>
        </w:rPr>
      </w:pPr>
    </w:p>
    <w:p w14:paraId="7FA13AC8"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Pozastavenie nadobúda účinnosť dňom odoslania oznámenia NA. Zostávajúca lehota na poskytnutie platby začne opäť plynúť dňom prijatia požadovaných informácií alebo upravených dokladov alebo dňom vykonania ďalšieho overovania vrátane kontrol na mieste. Ak je pozastavenie dlhšie než dva mesiace, príjemca môže požiadať o rozhodnutie NA o tom, či pozastavenie bude pokračovať.</w:t>
      </w:r>
    </w:p>
    <w:p w14:paraId="675907A2" w14:textId="77777777" w:rsidR="00443C4D" w:rsidRPr="00546B9A" w:rsidRDefault="00443C4D" w:rsidP="00443C4D">
      <w:pPr>
        <w:spacing w:after="0" w:line="240" w:lineRule="auto"/>
        <w:jc w:val="both"/>
        <w:rPr>
          <w:rFonts w:ascii="Times New Roman" w:hAnsi="Times New Roman"/>
          <w:sz w:val="24"/>
          <w:szCs w:val="24"/>
          <w:lang w:val="sk-SK"/>
        </w:rPr>
      </w:pPr>
    </w:p>
    <w:p w14:paraId="5D86D127"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Ak bola lehota na poskytnutie platby pozastavená po odmietnutí jednej z priebežných správ stanovených v článku I.4.2 alebo záverečnej správy stanovenej v článku I.4.3 a nová správa sa takisto zamietla, NA si vyhradzuje právo zrušiť zmluvu v súlade s článkom II.15.2.1 písm. b) s dôsledkami podľa článku II.15.3.</w:t>
      </w:r>
    </w:p>
    <w:p w14:paraId="1812B650" w14:textId="77777777" w:rsidR="00443C4D" w:rsidRPr="00546B9A" w:rsidRDefault="00443C4D" w:rsidP="00443C4D">
      <w:pPr>
        <w:spacing w:after="0" w:line="240" w:lineRule="auto"/>
        <w:jc w:val="both"/>
        <w:rPr>
          <w:rFonts w:ascii="Times New Roman" w:hAnsi="Times New Roman"/>
          <w:sz w:val="24"/>
          <w:szCs w:val="24"/>
          <w:lang w:val="sk-SK"/>
        </w:rPr>
      </w:pPr>
    </w:p>
    <w:p w14:paraId="20E8D92E" w14:textId="77777777" w:rsidR="00443C4D" w:rsidRPr="00546B9A" w:rsidRDefault="00443C4D" w:rsidP="00443C4D">
      <w:pPr>
        <w:pStyle w:val="paragraphpartII"/>
        <w:numPr>
          <w:ilvl w:val="0"/>
          <w:numId w:val="0"/>
        </w:numPr>
        <w:rPr>
          <w:lang w:val="sk-SK"/>
        </w:rPr>
      </w:pPr>
      <w:r w:rsidRPr="00546B9A">
        <w:rPr>
          <w:lang w:val="sk-SK"/>
        </w:rPr>
        <w:t xml:space="preserve">II.17.3 Pozastavenie platieb </w:t>
      </w:r>
    </w:p>
    <w:p w14:paraId="1FE08371" w14:textId="77777777" w:rsidR="00443C4D" w:rsidRPr="00546B9A" w:rsidRDefault="00443C4D" w:rsidP="00443C4D">
      <w:pPr>
        <w:spacing w:after="0" w:line="240" w:lineRule="auto"/>
        <w:jc w:val="both"/>
        <w:outlineLvl w:val="0"/>
        <w:rPr>
          <w:rFonts w:ascii="Times New Roman" w:hAnsi="Times New Roman"/>
          <w:sz w:val="24"/>
          <w:szCs w:val="24"/>
          <w:lang w:val="sk-SK"/>
        </w:rPr>
      </w:pPr>
    </w:p>
    <w:p w14:paraId="031F55B4" w14:textId="77777777" w:rsidR="00443C4D" w:rsidRPr="00546B9A" w:rsidRDefault="00443C4D" w:rsidP="00443C4D">
      <w:pPr>
        <w:spacing w:after="0"/>
        <w:jc w:val="both"/>
        <w:outlineLvl w:val="0"/>
        <w:rPr>
          <w:rFonts w:ascii="Times New Roman" w:hAnsi="Times New Roman"/>
          <w:sz w:val="24"/>
          <w:szCs w:val="24"/>
          <w:lang w:val="sk-SK"/>
        </w:rPr>
      </w:pPr>
      <w:r w:rsidRPr="00546B9A">
        <w:rPr>
          <w:rFonts w:ascii="Times New Roman" w:hAnsi="Times New Roman"/>
          <w:sz w:val="24"/>
          <w:szCs w:val="24"/>
          <w:lang w:val="sk-SK"/>
        </w:rPr>
        <w:t xml:space="preserve">NA môže kedykoľvek počas vykonávania zmluvy pozastaviť platby predfinancovania, priebežné platby alebo platby zostatku, ak: </w:t>
      </w:r>
    </w:p>
    <w:p w14:paraId="64279116" w14:textId="77777777" w:rsidR="00443C4D" w:rsidRPr="00546B9A" w:rsidRDefault="00443C4D" w:rsidP="00443C4D">
      <w:pPr>
        <w:spacing w:after="0" w:line="240" w:lineRule="auto"/>
        <w:ind w:left="284" w:hanging="284"/>
        <w:jc w:val="both"/>
        <w:rPr>
          <w:rFonts w:ascii="Times New Roman" w:hAnsi="Times New Roman"/>
          <w:color w:val="000000"/>
          <w:sz w:val="24"/>
          <w:szCs w:val="24"/>
          <w:lang w:val="sk-SK"/>
        </w:rPr>
      </w:pPr>
    </w:p>
    <w:p w14:paraId="5CF5E9C3" w14:textId="77777777" w:rsidR="00443C4D" w:rsidRPr="00546B9A" w:rsidRDefault="00443C4D" w:rsidP="00443C4D">
      <w:pPr>
        <w:numPr>
          <w:ilvl w:val="0"/>
          <w:numId w:val="4"/>
        </w:numPr>
        <w:suppressAutoHyphens w:val="0"/>
        <w:spacing w:after="0" w:line="240" w:lineRule="auto"/>
        <w:ind w:left="567" w:hanging="567"/>
        <w:jc w:val="both"/>
        <w:rPr>
          <w:rFonts w:ascii="Times New Roman" w:hAnsi="Times New Roman"/>
          <w:color w:val="000000"/>
          <w:sz w:val="24"/>
          <w:szCs w:val="24"/>
          <w:lang w:val="sk-SK"/>
        </w:rPr>
      </w:pPr>
      <w:r w:rsidRPr="00546B9A">
        <w:rPr>
          <w:rFonts w:ascii="Times New Roman" w:hAnsi="Times New Roman"/>
          <w:color w:val="000000"/>
          <w:sz w:val="24"/>
          <w:szCs w:val="24"/>
          <w:lang w:val="sk-SK" w:eastAsia="en-GB"/>
        </w:rPr>
        <w:lastRenderedPageBreak/>
        <w:t>má dôkaz o tom, že sa príjemca dopustil závažných chýb, nezrovnalostí alebo podvodu v rámci postupu zadávania zákazky alebo pri realizácii projektu alebo ak si príjemca neplní svoje povinnosti podľa zmluvy;</w:t>
      </w:r>
    </w:p>
    <w:p w14:paraId="6115B67A" w14:textId="77777777" w:rsidR="00443C4D" w:rsidRPr="00546B9A" w:rsidRDefault="00443C4D" w:rsidP="00443C4D">
      <w:pPr>
        <w:spacing w:after="0" w:line="240" w:lineRule="auto"/>
        <w:ind w:left="567" w:hanging="567"/>
        <w:jc w:val="both"/>
        <w:rPr>
          <w:rFonts w:ascii="Times New Roman" w:hAnsi="Times New Roman"/>
          <w:color w:val="000000"/>
          <w:sz w:val="24"/>
          <w:szCs w:val="24"/>
          <w:lang w:val="sk-SK"/>
        </w:rPr>
      </w:pPr>
    </w:p>
    <w:p w14:paraId="190661F4" w14:textId="77777777" w:rsidR="00443C4D" w:rsidRPr="00546B9A" w:rsidRDefault="00443C4D" w:rsidP="00443C4D">
      <w:pPr>
        <w:numPr>
          <w:ilvl w:val="0"/>
          <w:numId w:val="4"/>
        </w:numPr>
        <w:suppressAutoHyphens w:val="0"/>
        <w:spacing w:after="0" w:line="240" w:lineRule="auto"/>
        <w:ind w:left="567" w:hanging="567"/>
        <w:jc w:val="both"/>
        <w:rPr>
          <w:rFonts w:ascii="Times New Roman" w:hAnsi="Times New Roman"/>
          <w:color w:val="000000"/>
          <w:sz w:val="24"/>
          <w:szCs w:val="24"/>
          <w:lang w:val="sk-SK"/>
        </w:rPr>
      </w:pPr>
      <w:r w:rsidRPr="00546B9A">
        <w:rPr>
          <w:rFonts w:ascii="Times New Roman" w:hAnsi="Times New Roman"/>
          <w:color w:val="000000"/>
          <w:sz w:val="24"/>
          <w:szCs w:val="24"/>
          <w:lang w:val="sk-SK"/>
        </w:rPr>
        <w:t>NA má podozrenie, že sa príjemca dopustil závažných chýb, nezrovnalostí, podvodu alebo porušenia povinností v rámci postupu zadávania zákazky alebo pri vykonávaní zmluvy a musí overiť, či sa skutočne vyskytli.</w:t>
      </w:r>
    </w:p>
    <w:p w14:paraId="24E89C3E" w14:textId="77777777" w:rsidR="00443C4D" w:rsidRPr="00546B9A" w:rsidRDefault="00443C4D" w:rsidP="00443C4D">
      <w:pPr>
        <w:spacing w:after="0" w:line="240" w:lineRule="auto"/>
        <w:ind w:left="284" w:hanging="284"/>
        <w:jc w:val="both"/>
        <w:rPr>
          <w:rFonts w:ascii="Times New Roman" w:hAnsi="Times New Roman"/>
          <w:sz w:val="24"/>
          <w:szCs w:val="24"/>
          <w:lang w:val="sk-SK"/>
        </w:rPr>
      </w:pPr>
    </w:p>
    <w:p w14:paraId="0ABEBEC2" w14:textId="77777777" w:rsidR="00443C4D" w:rsidRPr="00546B9A" w:rsidRDefault="00443C4D" w:rsidP="00443C4D">
      <w:pPr>
        <w:tabs>
          <w:tab w:val="num" w:pos="360"/>
        </w:tabs>
        <w:spacing w:after="0"/>
        <w:jc w:val="both"/>
        <w:rPr>
          <w:rFonts w:ascii="Times New Roman" w:hAnsi="Times New Roman"/>
          <w:sz w:val="24"/>
          <w:szCs w:val="24"/>
          <w:lang w:val="sk-SK"/>
        </w:rPr>
      </w:pPr>
      <w:r w:rsidRPr="00546B9A">
        <w:rPr>
          <w:rFonts w:ascii="Times New Roman" w:hAnsi="Times New Roman"/>
          <w:sz w:val="24"/>
          <w:szCs w:val="24"/>
          <w:lang w:val="sk-SK"/>
        </w:rPr>
        <w:t>Pred pozastavením platieb NA je povinná oficiálne oznámiť príjemcovi svoj úmysel pozastaviť platby s uvedením dôvodov a v prípadoch uvedených v prvom pododseku písm. a) podmienky potrebné na obnovenie platieb. Príjemcu je povinn</w:t>
      </w:r>
      <w:r w:rsidR="00A756B4" w:rsidRPr="00546B9A">
        <w:rPr>
          <w:rFonts w:ascii="Times New Roman" w:hAnsi="Times New Roman"/>
          <w:sz w:val="24"/>
          <w:szCs w:val="24"/>
          <w:lang w:val="sk-SK"/>
        </w:rPr>
        <w:t>á</w:t>
      </w:r>
      <w:r w:rsidRPr="00546B9A">
        <w:rPr>
          <w:rFonts w:ascii="Times New Roman" w:hAnsi="Times New Roman"/>
          <w:sz w:val="24"/>
          <w:szCs w:val="24"/>
          <w:lang w:val="sk-SK"/>
        </w:rPr>
        <w:t xml:space="preserve"> vyzvať, aby predložil námietky do 30 kalendárnych dní odo dňa doručenia tohto oznámenia. </w:t>
      </w:r>
    </w:p>
    <w:p w14:paraId="52A8CFD9" w14:textId="77777777" w:rsidR="00443C4D" w:rsidRPr="00546B9A" w:rsidRDefault="00443C4D" w:rsidP="00443C4D">
      <w:pPr>
        <w:tabs>
          <w:tab w:val="num" w:pos="360"/>
        </w:tabs>
        <w:spacing w:after="0" w:line="240" w:lineRule="auto"/>
        <w:jc w:val="both"/>
        <w:rPr>
          <w:rFonts w:ascii="Times New Roman" w:hAnsi="Times New Roman"/>
          <w:sz w:val="24"/>
          <w:szCs w:val="24"/>
          <w:lang w:val="sk-SK"/>
        </w:rPr>
      </w:pPr>
    </w:p>
    <w:p w14:paraId="313A9A97"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Ak po preskúmaní námietok, ktoré predložil príjemca, NA rozhodne ukončiť postup pozastavenia platieb, je povinná oficiálne to oznámiť príjemcovi. </w:t>
      </w:r>
    </w:p>
    <w:p w14:paraId="304955C5" w14:textId="77777777" w:rsidR="00443C4D" w:rsidRPr="00546B9A" w:rsidRDefault="00443C4D" w:rsidP="00443C4D">
      <w:pPr>
        <w:tabs>
          <w:tab w:val="num" w:pos="360"/>
        </w:tabs>
        <w:spacing w:after="0" w:line="240" w:lineRule="auto"/>
        <w:jc w:val="both"/>
        <w:rPr>
          <w:rFonts w:ascii="Times New Roman" w:hAnsi="Times New Roman"/>
          <w:sz w:val="24"/>
          <w:szCs w:val="24"/>
          <w:lang w:val="sk-SK"/>
        </w:rPr>
      </w:pPr>
    </w:p>
    <w:p w14:paraId="086C21EA"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Ak neboli predložené žiadne námietky alebo ak aj napriek námietkam, ktoré predložil príjemca, NA rozhodne pokračovať v postupe pozastavenia platieb, môže pozastaviť platby oficiálnym oznámením príjemcovi, pričom uvedie dôvody pozastavenia a v prípadoch uvedených v prvom pododseku písm. a) konečné podmienky potrebné na obnovenie platieb alebo, v prípade uvedenom v prvom pododseku písm. b) orientačný dátum ukončenia potrebného overenia. </w:t>
      </w:r>
    </w:p>
    <w:p w14:paraId="375DBC17"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22058D08" w14:textId="77777777" w:rsidR="00443C4D" w:rsidRPr="00546B9A" w:rsidRDefault="00443C4D" w:rsidP="00443C4D">
      <w:pPr>
        <w:tabs>
          <w:tab w:val="num" w:pos="360"/>
        </w:tabs>
        <w:spacing w:after="0"/>
        <w:jc w:val="both"/>
        <w:rPr>
          <w:rFonts w:ascii="Times New Roman" w:hAnsi="Times New Roman"/>
          <w:sz w:val="24"/>
          <w:szCs w:val="24"/>
          <w:lang w:val="sk-SK"/>
        </w:rPr>
      </w:pPr>
      <w:r w:rsidRPr="00546B9A">
        <w:rPr>
          <w:rFonts w:ascii="Times New Roman" w:hAnsi="Times New Roman"/>
          <w:sz w:val="24"/>
          <w:szCs w:val="24"/>
          <w:lang w:val="sk-SK"/>
        </w:rPr>
        <w:t xml:space="preserve">Pozastavenie platieb nadobúda účinnosť dňom odoslania oznámenia NA. </w:t>
      </w:r>
    </w:p>
    <w:p w14:paraId="4A003B1B" w14:textId="77777777" w:rsidR="00443C4D" w:rsidRPr="00546B9A" w:rsidRDefault="00443C4D" w:rsidP="00443C4D">
      <w:pPr>
        <w:tabs>
          <w:tab w:val="num" w:pos="360"/>
        </w:tabs>
        <w:spacing w:after="0" w:line="240" w:lineRule="auto"/>
        <w:jc w:val="both"/>
        <w:rPr>
          <w:rFonts w:ascii="Times New Roman" w:hAnsi="Times New Roman"/>
          <w:sz w:val="24"/>
          <w:szCs w:val="24"/>
          <w:lang w:val="sk-SK"/>
        </w:rPr>
      </w:pPr>
    </w:p>
    <w:p w14:paraId="05E8546D"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S cieľom obnoviť platby je príjemca povinný splniť oznámené podmienky čo najskôr a informovať NA o pokroku dosiahnutom v tomto smere.</w:t>
      </w:r>
    </w:p>
    <w:p w14:paraId="3CFB965D" w14:textId="77777777" w:rsidR="00443C4D" w:rsidRPr="00546B9A" w:rsidRDefault="00443C4D" w:rsidP="00443C4D">
      <w:pPr>
        <w:spacing w:after="0" w:line="240" w:lineRule="auto"/>
        <w:jc w:val="both"/>
        <w:rPr>
          <w:rFonts w:ascii="Times New Roman" w:hAnsi="Times New Roman"/>
          <w:sz w:val="24"/>
          <w:szCs w:val="24"/>
          <w:lang w:val="sk-SK" w:eastAsia="en-GB"/>
        </w:rPr>
      </w:pPr>
    </w:p>
    <w:p w14:paraId="1AC4538A" w14:textId="77777777" w:rsidR="00443C4D" w:rsidRPr="00546B9A" w:rsidRDefault="00443C4D" w:rsidP="00443C4D">
      <w:pPr>
        <w:tabs>
          <w:tab w:val="num" w:pos="360"/>
        </w:tabs>
        <w:spacing w:after="0"/>
        <w:jc w:val="both"/>
        <w:rPr>
          <w:rFonts w:ascii="Times New Roman" w:hAnsi="Times New Roman"/>
          <w:sz w:val="24"/>
          <w:szCs w:val="24"/>
          <w:lang w:val="sk-SK"/>
        </w:rPr>
      </w:pPr>
      <w:r w:rsidRPr="00546B9A">
        <w:rPr>
          <w:rFonts w:ascii="Times New Roman" w:hAnsi="Times New Roman"/>
          <w:sz w:val="24"/>
          <w:szCs w:val="24"/>
          <w:lang w:val="sk-SK"/>
        </w:rPr>
        <w:t>NA je povinná hneď, ako usúdi, že boli splnené podmienky na obnovenie platieb alebo boli uskutočnené potrebné overenia, vrátane kontrol na mieste, oficiálne túto skutočnosť oznámiť príjemcovi.</w:t>
      </w:r>
    </w:p>
    <w:p w14:paraId="78C5A23B" w14:textId="77777777" w:rsidR="00443C4D" w:rsidRPr="00546B9A" w:rsidRDefault="00443C4D" w:rsidP="00443C4D">
      <w:pPr>
        <w:tabs>
          <w:tab w:val="num" w:pos="360"/>
        </w:tabs>
        <w:spacing w:after="0" w:line="240" w:lineRule="auto"/>
        <w:jc w:val="both"/>
        <w:rPr>
          <w:rFonts w:ascii="Times New Roman" w:hAnsi="Times New Roman"/>
          <w:sz w:val="24"/>
          <w:szCs w:val="24"/>
          <w:lang w:val="sk-SK" w:eastAsia="en-GB"/>
        </w:rPr>
      </w:pPr>
    </w:p>
    <w:p w14:paraId="50EDAE1D" w14:textId="77777777" w:rsidR="00443C4D" w:rsidRPr="00546B9A" w:rsidRDefault="00443C4D" w:rsidP="00443C4D">
      <w:pPr>
        <w:tabs>
          <w:tab w:val="num" w:pos="360"/>
        </w:tabs>
        <w:spacing w:after="0"/>
        <w:jc w:val="both"/>
        <w:rPr>
          <w:rFonts w:ascii="Times New Roman" w:hAnsi="Times New Roman"/>
          <w:sz w:val="24"/>
          <w:szCs w:val="24"/>
          <w:lang w:val="sk-SK"/>
        </w:rPr>
      </w:pPr>
      <w:r w:rsidRPr="00546B9A">
        <w:rPr>
          <w:rFonts w:ascii="Times New Roman" w:hAnsi="Times New Roman"/>
          <w:sz w:val="24"/>
          <w:szCs w:val="24"/>
          <w:lang w:val="sk-SK"/>
        </w:rPr>
        <w:t xml:space="preserve">Počas obdobia pozastavenia platieb a bez toho, aby bolo dotknuté právo pozastaviť vykonávanie v súlade s článkom II.14.1 alebo zrušiť zmluvu v súlade s článkom II.15.1, príjemca nie je oprávnený predložiť žiadne žiadosti o platby. </w:t>
      </w:r>
    </w:p>
    <w:p w14:paraId="493D71F7" w14:textId="77777777" w:rsidR="00443C4D" w:rsidRPr="00546B9A" w:rsidRDefault="00443C4D" w:rsidP="00443C4D">
      <w:pPr>
        <w:tabs>
          <w:tab w:val="num" w:pos="360"/>
        </w:tabs>
        <w:spacing w:after="0" w:line="240" w:lineRule="auto"/>
        <w:jc w:val="both"/>
        <w:rPr>
          <w:rFonts w:ascii="Times New Roman" w:hAnsi="Times New Roman"/>
          <w:sz w:val="24"/>
          <w:szCs w:val="24"/>
          <w:lang w:val="sk-SK"/>
        </w:rPr>
      </w:pPr>
    </w:p>
    <w:p w14:paraId="5549EBFE" w14:textId="77777777" w:rsidR="00443C4D" w:rsidRPr="00546B9A" w:rsidRDefault="00443C4D" w:rsidP="00443C4D">
      <w:pPr>
        <w:tabs>
          <w:tab w:val="num" w:pos="360"/>
        </w:tabs>
        <w:spacing w:after="0"/>
        <w:jc w:val="both"/>
        <w:rPr>
          <w:rFonts w:ascii="Times New Roman" w:hAnsi="Times New Roman"/>
          <w:sz w:val="24"/>
          <w:szCs w:val="24"/>
          <w:lang w:val="sk-SK"/>
        </w:rPr>
      </w:pPr>
      <w:r w:rsidRPr="00546B9A">
        <w:rPr>
          <w:rFonts w:ascii="Times New Roman" w:hAnsi="Times New Roman"/>
          <w:sz w:val="24"/>
          <w:szCs w:val="24"/>
          <w:lang w:val="sk-SK"/>
        </w:rPr>
        <w:t xml:space="preserve">Príslušné žiadosti o platby sa môžu predkladať čo najskôr po obnovení platieb alebo sa môžu zahrnúť do prvej žiadosti o platbu splatnej po obnovení platieb v súlade s harmonogramom stanoveným v článku I.4.2 a I.4.3. </w:t>
      </w:r>
    </w:p>
    <w:p w14:paraId="0FEF5242" w14:textId="77777777" w:rsidR="00443C4D" w:rsidRPr="00546B9A" w:rsidRDefault="00443C4D" w:rsidP="00443C4D">
      <w:pPr>
        <w:tabs>
          <w:tab w:val="num" w:pos="360"/>
        </w:tabs>
        <w:spacing w:after="0" w:line="240" w:lineRule="auto"/>
        <w:jc w:val="both"/>
        <w:rPr>
          <w:rFonts w:ascii="Times New Roman" w:hAnsi="Times New Roman"/>
          <w:sz w:val="24"/>
          <w:szCs w:val="24"/>
          <w:lang w:val="sk-SK"/>
        </w:rPr>
      </w:pPr>
    </w:p>
    <w:p w14:paraId="6B335F6D" w14:textId="77777777" w:rsidR="00443C4D" w:rsidRPr="00546B9A" w:rsidRDefault="00443C4D" w:rsidP="00443C4D">
      <w:pPr>
        <w:pStyle w:val="paragraphpartII"/>
        <w:numPr>
          <w:ilvl w:val="0"/>
          <w:numId w:val="0"/>
        </w:numPr>
        <w:rPr>
          <w:lang w:val="sk-SK"/>
        </w:rPr>
      </w:pPr>
      <w:r w:rsidRPr="00546B9A">
        <w:rPr>
          <w:lang w:val="sk-SK"/>
        </w:rPr>
        <w:t>II.17.4 Oznamovanie splatných súm</w:t>
      </w:r>
    </w:p>
    <w:p w14:paraId="2CE0D44E" w14:textId="77777777" w:rsidR="00443C4D" w:rsidRPr="00546B9A" w:rsidRDefault="00443C4D" w:rsidP="00443C4D">
      <w:pPr>
        <w:spacing w:after="0" w:line="240" w:lineRule="auto"/>
        <w:jc w:val="both"/>
        <w:outlineLvl w:val="0"/>
        <w:rPr>
          <w:rFonts w:ascii="Times New Roman" w:hAnsi="Times New Roman"/>
          <w:b/>
          <w:bCs/>
          <w:sz w:val="24"/>
          <w:szCs w:val="24"/>
          <w:lang w:val="sk-SK"/>
        </w:rPr>
      </w:pPr>
    </w:p>
    <w:p w14:paraId="483D89FB" w14:textId="77777777" w:rsidR="00443C4D" w:rsidRPr="00546B9A" w:rsidRDefault="00443C4D" w:rsidP="00443C4D">
      <w:pPr>
        <w:spacing w:after="0"/>
        <w:jc w:val="both"/>
        <w:outlineLvl w:val="0"/>
        <w:rPr>
          <w:rFonts w:ascii="Times New Roman" w:hAnsi="Times New Roman"/>
          <w:sz w:val="24"/>
          <w:szCs w:val="24"/>
          <w:lang w:val="sk-SK"/>
        </w:rPr>
      </w:pPr>
      <w:r w:rsidRPr="00546B9A">
        <w:rPr>
          <w:rFonts w:ascii="Times New Roman" w:hAnsi="Times New Roman"/>
          <w:sz w:val="24"/>
          <w:szCs w:val="24"/>
          <w:lang w:val="sk-SK"/>
        </w:rPr>
        <w:t xml:space="preserve">NA je povinná oficiálne oznámiť splatné sumy, pričom uvedie, či ide o ďalšiu platbu predfinancovania, priebežnú platbu alebo o platbu zostatku. V prípade platby zostatku sa v ňom uvedie aj konečná suma grantu stanovená v súlade s článkom II.18. </w:t>
      </w:r>
    </w:p>
    <w:p w14:paraId="7BE32D42"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554C3D54" w14:textId="77777777" w:rsidR="00443C4D" w:rsidRPr="00546B9A" w:rsidRDefault="00443C4D" w:rsidP="00443C4D">
      <w:pPr>
        <w:pStyle w:val="paragraphpartII"/>
        <w:numPr>
          <w:ilvl w:val="0"/>
          <w:numId w:val="0"/>
        </w:numPr>
        <w:rPr>
          <w:lang w:val="sk-SK"/>
        </w:rPr>
      </w:pPr>
      <w:r w:rsidRPr="00546B9A">
        <w:rPr>
          <w:lang w:val="sk-SK"/>
        </w:rPr>
        <w:lastRenderedPageBreak/>
        <w:t xml:space="preserve">II.17.5 Úrok z omeškania </w:t>
      </w:r>
    </w:p>
    <w:p w14:paraId="68D99F32" w14:textId="77777777" w:rsidR="00443C4D" w:rsidRPr="00546B9A" w:rsidRDefault="00443C4D" w:rsidP="00443C4D">
      <w:pPr>
        <w:spacing w:after="0"/>
        <w:jc w:val="both"/>
        <w:rPr>
          <w:rFonts w:ascii="Times New Roman" w:hAnsi="Times New Roman"/>
          <w:sz w:val="24"/>
          <w:szCs w:val="24"/>
          <w:lang w:val="sk-SK"/>
        </w:rPr>
      </w:pPr>
    </w:p>
    <w:p w14:paraId="7FBD3FA4"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Po uplynutí platobnej lehoty stanovenej v článkoch I.4.2, I.4.3 a I.4.4 a II.17.1 a bez toho, aby boli dotknuté články II.17.2 a II.17.3, má príjemca nárok na úroky z omeškania. Splatné úroky sa neberú do úvahy na účely stanovenia konečnej sumy grantu v zmysle článku II.18.3. </w:t>
      </w:r>
    </w:p>
    <w:p w14:paraId="1A3F67CC" w14:textId="77777777" w:rsidR="00443C4D" w:rsidRPr="00546B9A" w:rsidRDefault="00443C4D" w:rsidP="00443C4D">
      <w:pPr>
        <w:spacing w:after="0"/>
        <w:jc w:val="both"/>
        <w:rPr>
          <w:rFonts w:ascii="Times New Roman" w:hAnsi="Times New Roman"/>
          <w:sz w:val="24"/>
          <w:szCs w:val="24"/>
          <w:lang w:val="sk-SK"/>
        </w:rPr>
      </w:pPr>
    </w:p>
    <w:p w14:paraId="0D7DC246"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Splatné úroky musia byť stanovené v súlade s ustanoveniami vo vnútroštátnom právnom poriadku vzťahujúc</w:t>
      </w:r>
      <w:r w:rsidR="00A756B4" w:rsidRPr="00546B9A">
        <w:rPr>
          <w:rFonts w:ascii="Times New Roman" w:hAnsi="Times New Roman"/>
          <w:sz w:val="24"/>
          <w:szCs w:val="24"/>
          <w:lang w:val="sk-SK"/>
        </w:rPr>
        <w:t>om</w:t>
      </w:r>
      <w:r w:rsidRPr="00546B9A">
        <w:rPr>
          <w:rFonts w:ascii="Times New Roman" w:hAnsi="Times New Roman"/>
          <w:sz w:val="24"/>
          <w:szCs w:val="24"/>
          <w:lang w:val="sk-SK"/>
        </w:rPr>
        <w:t xml:space="preserve"> sa na zmluvy alebo pravidlami NA.</w:t>
      </w:r>
    </w:p>
    <w:p w14:paraId="2C929DA5"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 </w:t>
      </w:r>
    </w:p>
    <w:p w14:paraId="0FB68ED9" w14:textId="77777777" w:rsidR="00443C4D" w:rsidRPr="00546B9A" w:rsidRDefault="00443C4D" w:rsidP="00443C4D">
      <w:pPr>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 prípade absencie týchto ustanovení, splatné úroky musia byť stanovené v súlade s nasledujúcimi pravidlami: </w:t>
      </w:r>
    </w:p>
    <w:p w14:paraId="6992CE61" w14:textId="77777777" w:rsidR="00443C4D" w:rsidRPr="00546B9A" w:rsidRDefault="00443C4D" w:rsidP="00443C4D">
      <w:pPr>
        <w:numPr>
          <w:ilvl w:val="0"/>
          <w:numId w:val="45"/>
        </w:numPr>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Sadzba z úrokov z omeškania je sadzba, ktorú Európska centrálna banka uplatňuje na svoje hlavné refinančné operácie v eurách („referenčná sadzba“), zvýšená o 3,5 bodu. Referenčná sadzba je sadzba platná v prvý deň mesiaca, v ktorom uplynie lehota na poskytnutie platby, a je uverejnená v </w:t>
      </w:r>
      <w:r w:rsidRPr="00546B9A">
        <w:rPr>
          <w:rFonts w:ascii="Times New Roman" w:hAnsi="Times New Roman"/>
          <w:i/>
          <w:sz w:val="24"/>
          <w:szCs w:val="24"/>
          <w:lang w:val="sk-SK"/>
        </w:rPr>
        <w:t>Úradnom vestníku Európskej únie</w:t>
      </w:r>
      <w:r w:rsidR="00FC3094" w:rsidRPr="00546B9A">
        <w:rPr>
          <w:rFonts w:ascii="Times New Roman" w:hAnsi="Times New Roman"/>
          <w:i/>
          <w:sz w:val="24"/>
          <w:szCs w:val="24"/>
          <w:lang w:val="sk-SK"/>
        </w:rPr>
        <w:t>,</w:t>
      </w:r>
      <w:r w:rsidRPr="00546B9A">
        <w:rPr>
          <w:rFonts w:ascii="Times New Roman" w:hAnsi="Times New Roman"/>
          <w:i/>
          <w:sz w:val="24"/>
          <w:szCs w:val="24"/>
          <w:lang w:val="sk-SK"/>
        </w:rPr>
        <w:t xml:space="preserve"> sérii C</w:t>
      </w:r>
      <w:r w:rsidRPr="00546B9A">
        <w:rPr>
          <w:rFonts w:ascii="Times New Roman" w:hAnsi="Times New Roman"/>
          <w:sz w:val="24"/>
          <w:szCs w:val="24"/>
          <w:lang w:val="sk-SK"/>
        </w:rPr>
        <w:t xml:space="preserve">. </w:t>
      </w:r>
    </w:p>
    <w:p w14:paraId="40045E3E" w14:textId="77777777" w:rsidR="00443C4D" w:rsidRPr="00546B9A" w:rsidRDefault="00443C4D" w:rsidP="00443C4D">
      <w:pPr>
        <w:numPr>
          <w:ilvl w:val="0"/>
          <w:numId w:val="45"/>
        </w:numPr>
        <w:spacing w:line="240" w:lineRule="auto"/>
        <w:jc w:val="both"/>
        <w:rPr>
          <w:rFonts w:ascii="Times New Roman" w:hAnsi="Times New Roman"/>
          <w:sz w:val="24"/>
          <w:szCs w:val="24"/>
          <w:lang w:val="sk-SK"/>
        </w:rPr>
      </w:pPr>
      <w:r w:rsidRPr="00546B9A">
        <w:rPr>
          <w:rFonts w:ascii="Times New Roman" w:hAnsi="Times New Roman"/>
          <w:sz w:val="24"/>
          <w:szCs w:val="24"/>
          <w:lang w:val="sk-SK"/>
        </w:rPr>
        <w:t>Pozastavenie  lehoty na poskytnutie platby v súlade s článkom II.17.2 alebo platby zo strany NA v súlade s článkom II.17.3 sa nepovažuje za omeškanie platby.</w:t>
      </w:r>
    </w:p>
    <w:p w14:paraId="02A045CC" w14:textId="77777777" w:rsidR="00443C4D" w:rsidRPr="00546B9A" w:rsidRDefault="00443C4D" w:rsidP="00443C4D">
      <w:pPr>
        <w:numPr>
          <w:ilvl w:val="0"/>
          <w:numId w:val="45"/>
        </w:numPr>
        <w:spacing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Úroky z omeškania sa počítajú za obdobie odo dňa nasledujúceho po dátume splatnosti až do dňa skutočného splatenia podľa článku II.17.7 vrátane. </w:t>
      </w:r>
    </w:p>
    <w:p w14:paraId="59A24B58" w14:textId="77777777" w:rsidR="00443C4D" w:rsidRPr="00546B9A" w:rsidRDefault="00443C4D" w:rsidP="00443C4D">
      <w:pPr>
        <w:numPr>
          <w:ilvl w:val="0"/>
          <w:numId w:val="45"/>
        </w:numPr>
        <w:spacing w:line="240" w:lineRule="auto"/>
        <w:jc w:val="both"/>
        <w:rPr>
          <w:rFonts w:ascii="Times New Roman" w:hAnsi="Times New Roman"/>
          <w:sz w:val="24"/>
          <w:szCs w:val="24"/>
          <w:lang w:val="sk-SK"/>
        </w:rPr>
      </w:pPr>
      <w:r w:rsidRPr="00546B9A">
        <w:rPr>
          <w:rFonts w:ascii="Times New Roman" w:hAnsi="Times New Roman"/>
          <w:sz w:val="24"/>
          <w:szCs w:val="24"/>
          <w:lang w:val="sk-SK"/>
        </w:rPr>
        <w:t>Vo výnimočných prípadoch, ak je vypočítaný úrok nižší alebo rovný sume 200 EUR, sa vyplatí iba na základe žiadosti od príjemcu, ktorú predloží do dvoch mesiacov odo dňa prijatia omeškanej platby.</w:t>
      </w:r>
    </w:p>
    <w:p w14:paraId="42315D91" w14:textId="77777777" w:rsidR="00443C4D" w:rsidRPr="00546B9A" w:rsidRDefault="00443C4D" w:rsidP="00443C4D">
      <w:pPr>
        <w:pStyle w:val="paragraphpartII"/>
        <w:numPr>
          <w:ilvl w:val="0"/>
          <w:numId w:val="0"/>
        </w:numPr>
        <w:rPr>
          <w:lang w:val="sk-SK"/>
        </w:rPr>
      </w:pPr>
      <w:r w:rsidRPr="00546B9A">
        <w:rPr>
          <w:lang w:val="sk-SK"/>
        </w:rPr>
        <w:t xml:space="preserve">II.17.6 Mena žiadostí o platbu a platby </w:t>
      </w:r>
    </w:p>
    <w:p w14:paraId="7ADF520C" w14:textId="77777777" w:rsidR="00443C4D" w:rsidRPr="00546B9A" w:rsidRDefault="00443C4D" w:rsidP="00443C4D">
      <w:pPr>
        <w:tabs>
          <w:tab w:val="left" w:pos="851"/>
        </w:tabs>
        <w:spacing w:after="0" w:line="240" w:lineRule="auto"/>
        <w:jc w:val="both"/>
        <w:outlineLvl w:val="0"/>
        <w:rPr>
          <w:rFonts w:ascii="Times New Roman" w:hAnsi="Times New Roman"/>
          <w:b/>
          <w:bCs/>
          <w:sz w:val="24"/>
          <w:szCs w:val="24"/>
          <w:lang w:val="sk-SK"/>
        </w:rPr>
      </w:pPr>
    </w:p>
    <w:p w14:paraId="645B9669" w14:textId="77777777" w:rsidR="00443C4D" w:rsidRPr="00546B9A" w:rsidRDefault="00443C4D" w:rsidP="00443C4D">
      <w:pPr>
        <w:spacing w:after="0"/>
        <w:jc w:val="both"/>
        <w:outlineLvl w:val="0"/>
        <w:rPr>
          <w:rFonts w:ascii="Times New Roman" w:hAnsi="Times New Roman"/>
          <w:sz w:val="24"/>
          <w:szCs w:val="24"/>
          <w:lang w:val="sk-SK"/>
        </w:rPr>
      </w:pPr>
      <w:r w:rsidRPr="00546B9A">
        <w:rPr>
          <w:rFonts w:ascii="Times New Roman" w:hAnsi="Times New Roman"/>
          <w:sz w:val="24"/>
          <w:szCs w:val="24"/>
          <w:lang w:val="sk-SK"/>
        </w:rPr>
        <w:t xml:space="preserve">NA je povinná uskutočňovať platby v eurách. </w:t>
      </w:r>
    </w:p>
    <w:p w14:paraId="28A62452"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08CC2008" w14:textId="77777777" w:rsidR="00443C4D" w:rsidRPr="00546B9A" w:rsidRDefault="00443C4D" w:rsidP="00443C4D">
      <w:pPr>
        <w:spacing w:after="0"/>
        <w:jc w:val="both"/>
        <w:outlineLvl w:val="0"/>
        <w:rPr>
          <w:rFonts w:ascii="Times New Roman" w:hAnsi="Times New Roman"/>
          <w:sz w:val="24"/>
          <w:szCs w:val="24"/>
          <w:lang w:val="sk-SK"/>
        </w:rPr>
      </w:pPr>
      <w:r w:rsidRPr="00546B9A">
        <w:rPr>
          <w:rFonts w:ascii="Times New Roman" w:hAnsi="Times New Roman"/>
          <w:sz w:val="24"/>
          <w:szCs w:val="24"/>
          <w:lang w:val="sk-SK"/>
        </w:rPr>
        <w:t>Príjemca, ktorý vedie všeobecné účty v eurách, prepočíta náklady vynaložené v inej mene na eurá podľa svojich bežných účtovných postupov.</w:t>
      </w:r>
    </w:p>
    <w:p w14:paraId="19F575E7"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78B8CBB9" w14:textId="77777777" w:rsidR="00443C4D" w:rsidRPr="00546B9A" w:rsidRDefault="00443C4D" w:rsidP="00443C4D">
      <w:pPr>
        <w:spacing w:after="0"/>
        <w:jc w:val="both"/>
        <w:outlineLvl w:val="0"/>
        <w:rPr>
          <w:rFonts w:ascii="Times New Roman" w:hAnsi="Times New Roman"/>
          <w:i/>
          <w:sz w:val="24"/>
          <w:szCs w:val="24"/>
          <w:lang w:val="sk-SK"/>
        </w:rPr>
      </w:pPr>
      <w:r w:rsidRPr="00546B9A">
        <w:rPr>
          <w:rFonts w:ascii="Times New Roman" w:hAnsi="Times New Roman"/>
          <w:sz w:val="24"/>
          <w:szCs w:val="24"/>
          <w:lang w:val="sk-SK"/>
        </w:rPr>
        <w:t xml:space="preserve">Príjemca, ktorý vedie všeobecné účty v inej mene ako euro, je povinný prepočítať náklady vynaložené v inej mene na eurá použitím priemeru denných výmenných kurzov uverejnených v sérii C </w:t>
      </w:r>
      <w:r w:rsidRPr="00546B9A">
        <w:rPr>
          <w:rFonts w:ascii="Times New Roman" w:hAnsi="Times New Roman"/>
          <w:i/>
          <w:sz w:val="24"/>
          <w:szCs w:val="24"/>
          <w:lang w:val="sk-SK"/>
        </w:rPr>
        <w:t>Úradného vestníka Európskej únie</w:t>
      </w:r>
      <w:r w:rsidRPr="00546B9A">
        <w:rPr>
          <w:rFonts w:ascii="Times New Roman" w:hAnsi="Times New Roman"/>
          <w:sz w:val="24"/>
          <w:szCs w:val="24"/>
          <w:lang w:val="sk-SK"/>
        </w:rPr>
        <w:t xml:space="preserve"> vypočítaného za príslušné vykazované obdobie.</w:t>
      </w:r>
      <w:r w:rsidRPr="00546B9A">
        <w:rPr>
          <w:rFonts w:ascii="Times New Roman" w:hAnsi="Times New Roman"/>
          <w:b/>
          <w:sz w:val="24"/>
          <w:szCs w:val="24"/>
          <w:lang w:val="sk-SK"/>
        </w:rPr>
        <w:t xml:space="preserve"> </w:t>
      </w:r>
      <w:r w:rsidRPr="00546B9A">
        <w:rPr>
          <w:rFonts w:ascii="Times New Roman" w:hAnsi="Times New Roman"/>
          <w:sz w:val="24"/>
          <w:szCs w:val="24"/>
          <w:lang w:val="sk-SK"/>
        </w:rPr>
        <w:t xml:space="preserve">Ak sa denný výmenný kurz eura neuverejňuje v </w:t>
      </w:r>
      <w:r w:rsidRPr="00546B9A">
        <w:rPr>
          <w:rFonts w:ascii="Times New Roman" w:hAnsi="Times New Roman"/>
          <w:i/>
          <w:sz w:val="24"/>
          <w:szCs w:val="24"/>
          <w:lang w:val="sk-SK"/>
        </w:rPr>
        <w:t>Úradnom vestníku Európskej únie</w:t>
      </w:r>
      <w:r w:rsidRPr="00546B9A">
        <w:rPr>
          <w:rFonts w:ascii="Times New Roman" w:hAnsi="Times New Roman"/>
          <w:sz w:val="24"/>
          <w:szCs w:val="24"/>
          <w:lang w:val="sk-SK"/>
        </w:rPr>
        <w:t xml:space="preserve"> pre danú menu, prepočet sa vykoná použitím priemeru mesačnej účtovnej sadzby stanovenej Komisiou a uverejnenej na jej internetovej stránke (</w:t>
      </w:r>
      <w:hyperlink r:id="rId10" w:history="1">
        <w:r w:rsidRPr="00546B9A">
          <w:rPr>
            <w:rStyle w:val="Hypertextovprepojenie"/>
            <w:rFonts w:ascii="Times New Roman" w:hAnsi="Times New Roman"/>
            <w:bCs/>
            <w:sz w:val="24"/>
            <w:szCs w:val="24"/>
            <w:lang w:val="sk-SK"/>
          </w:rPr>
          <w:t>http://ec.europa.eu/budget/contracts_grants/info_contracts/inforeuro/inforeuro_en.cfm</w:t>
        </w:r>
      </w:hyperlink>
      <w:r w:rsidRPr="00546B9A">
        <w:rPr>
          <w:rFonts w:ascii="Times New Roman" w:hAnsi="Times New Roman"/>
          <w:sz w:val="24"/>
          <w:szCs w:val="24"/>
          <w:lang w:val="sk-SK"/>
        </w:rPr>
        <w:t>), určenej za príslušné vykazované obdobie.</w:t>
      </w:r>
      <w:r w:rsidRPr="00546B9A">
        <w:rPr>
          <w:rFonts w:ascii="Times New Roman" w:hAnsi="Times New Roman"/>
          <w:b/>
          <w:sz w:val="24"/>
          <w:szCs w:val="24"/>
          <w:lang w:val="sk-SK"/>
        </w:rPr>
        <w:t xml:space="preserve"> </w:t>
      </w:r>
    </w:p>
    <w:p w14:paraId="646C69DF"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2E267EFB" w14:textId="77777777" w:rsidR="00443C4D" w:rsidRPr="00546B9A" w:rsidRDefault="00443C4D" w:rsidP="00443C4D">
      <w:pPr>
        <w:pStyle w:val="paragraphpartII"/>
        <w:numPr>
          <w:ilvl w:val="0"/>
          <w:numId w:val="0"/>
        </w:numPr>
        <w:rPr>
          <w:lang w:val="sk-SK"/>
        </w:rPr>
      </w:pPr>
      <w:r w:rsidRPr="00546B9A">
        <w:rPr>
          <w:lang w:val="sk-SK"/>
        </w:rPr>
        <w:t xml:space="preserve">II.17.7 Dátum platby </w:t>
      </w:r>
    </w:p>
    <w:p w14:paraId="15E23D66" w14:textId="77777777" w:rsidR="00443C4D" w:rsidRPr="00546B9A" w:rsidRDefault="00443C4D" w:rsidP="00443C4D">
      <w:pPr>
        <w:spacing w:after="0" w:line="240" w:lineRule="auto"/>
        <w:jc w:val="both"/>
        <w:outlineLvl w:val="0"/>
        <w:rPr>
          <w:rFonts w:ascii="Times New Roman" w:hAnsi="Times New Roman"/>
          <w:b/>
          <w:bCs/>
          <w:sz w:val="24"/>
          <w:szCs w:val="24"/>
          <w:lang w:val="sk-SK"/>
        </w:rPr>
      </w:pPr>
    </w:p>
    <w:p w14:paraId="235A4035" w14:textId="77777777" w:rsidR="00443C4D" w:rsidRPr="00546B9A" w:rsidRDefault="00443C4D" w:rsidP="00443C4D">
      <w:pPr>
        <w:spacing w:after="0" w:line="240" w:lineRule="auto"/>
        <w:jc w:val="both"/>
        <w:outlineLvl w:val="0"/>
        <w:rPr>
          <w:rFonts w:ascii="Times New Roman" w:hAnsi="Times New Roman"/>
          <w:bCs/>
          <w:sz w:val="24"/>
          <w:szCs w:val="24"/>
          <w:lang w:val="sk-SK"/>
        </w:rPr>
      </w:pPr>
      <w:r w:rsidRPr="00546B9A">
        <w:rPr>
          <w:rFonts w:ascii="Times New Roman" w:hAnsi="Times New Roman"/>
          <w:bCs/>
          <w:sz w:val="24"/>
          <w:szCs w:val="24"/>
          <w:lang w:val="sk-SK"/>
        </w:rPr>
        <w:t xml:space="preserve">Platby NA sa považujú za uskutočnené v deň ich odpísania z účtu NA, ak vnútroštátny právny poriadok nestanovuje inak. </w:t>
      </w:r>
    </w:p>
    <w:p w14:paraId="585DF609"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27B4ADBC" w14:textId="77777777" w:rsidR="00443C4D" w:rsidRPr="00546B9A" w:rsidRDefault="00443C4D" w:rsidP="00443C4D">
      <w:pPr>
        <w:pStyle w:val="paragraphpartII"/>
        <w:numPr>
          <w:ilvl w:val="0"/>
          <w:numId w:val="0"/>
        </w:numPr>
        <w:rPr>
          <w:lang w:val="sk-SK"/>
        </w:rPr>
      </w:pPr>
      <w:r w:rsidRPr="00546B9A">
        <w:rPr>
          <w:lang w:val="sk-SK"/>
        </w:rPr>
        <w:lastRenderedPageBreak/>
        <w:t xml:space="preserve">II.17.8 Náklady na prevody platieb </w:t>
      </w:r>
    </w:p>
    <w:p w14:paraId="5979BF71" w14:textId="77777777" w:rsidR="00443C4D" w:rsidRPr="00546B9A" w:rsidRDefault="00443C4D" w:rsidP="00443C4D">
      <w:pPr>
        <w:spacing w:after="0" w:line="240" w:lineRule="auto"/>
        <w:jc w:val="both"/>
        <w:outlineLvl w:val="0"/>
        <w:rPr>
          <w:rFonts w:ascii="Times New Roman" w:hAnsi="Times New Roman"/>
          <w:b/>
          <w:bCs/>
          <w:sz w:val="24"/>
          <w:szCs w:val="24"/>
          <w:lang w:val="sk-SK"/>
        </w:rPr>
      </w:pPr>
    </w:p>
    <w:p w14:paraId="2EB22A18" w14:textId="77777777" w:rsidR="00443C4D" w:rsidRPr="00546B9A" w:rsidRDefault="00443C4D" w:rsidP="00443C4D">
      <w:pPr>
        <w:spacing w:after="0"/>
        <w:jc w:val="both"/>
        <w:outlineLvl w:val="0"/>
        <w:rPr>
          <w:rFonts w:ascii="Times New Roman" w:hAnsi="Times New Roman"/>
          <w:sz w:val="24"/>
          <w:szCs w:val="24"/>
          <w:lang w:val="sk-SK"/>
        </w:rPr>
      </w:pPr>
      <w:r w:rsidRPr="00546B9A">
        <w:rPr>
          <w:rFonts w:ascii="Times New Roman" w:hAnsi="Times New Roman"/>
          <w:sz w:val="24"/>
          <w:szCs w:val="24"/>
          <w:lang w:val="sk-SK"/>
        </w:rPr>
        <w:t>Náklady na prevody platieb sa znášajú takto:</w:t>
      </w:r>
    </w:p>
    <w:p w14:paraId="04059E9C" w14:textId="77777777" w:rsidR="00443C4D" w:rsidRPr="00546B9A" w:rsidRDefault="00443C4D" w:rsidP="00443C4D">
      <w:pPr>
        <w:spacing w:after="0"/>
        <w:jc w:val="both"/>
        <w:outlineLvl w:val="0"/>
        <w:rPr>
          <w:rFonts w:ascii="Times New Roman" w:hAnsi="Times New Roman"/>
          <w:sz w:val="24"/>
          <w:szCs w:val="24"/>
          <w:lang w:val="sk-SK"/>
        </w:rPr>
      </w:pPr>
    </w:p>
    <w:p w14:paraId="66A26983" w14:textId="77777777" w:rsidR="00443C4D" w:rsidRPr="00546B9A" w:rsidRDefault="00443C4D" w:rsidP="00443C4D">
      <w:pPr>
        <w:numPr>
          <w:ilvl w:val="0"/>
          <w:numId w:val="82"/>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náklady na prevod, ktoré si účtuje banka NA, je povinná hradiť NA;</w:t>
      </w:r>
    </w:p>
    <w:p w14:paraId="7FB6B22F" w14:textId="77777777" w:rsidR="00443C4D" w:rsidRPr="00546B9A" w:rsidRDefault="00443C4D" w:rsidP="00443C4D">
      <w:pPr>
        <w:spacing w:after="0"/>
        <w:ind w:left="567"/>
        <w:jc w:val="both"/>
        <w:rPr>
          <w:rFonts w:ascii="Times New Roman" w:hAnsi="Times New Roman"/>
          <w:sz w:val="24"/>
          <w:szCs w:val="24"/>
          <w:lang w:val="sk-SK"/>
        </w:rPr>
      </w:pPr>
    </w:p>
    <w:p w14:paraId="1EDEAEFC" w14:textId="77777777" w:rsidR="00443C4D" w:rsidRPr="00546B9A" w:rsidRDefault="00443C4D" w:rsidP="00443C4D">
      <w:pPr>
        <w:numPr>
          <w:ilvl w:val="0"/>
          <w:numId w:val="82"/>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náklady na prevod, ktoré si účtuje banka príjemcu, je povinný hradiť príjemca;</w:t>
      </w:r>
    </w:p>
    <w:p w14:paraId="5FEBC167" w14:textId="77777777" w:rsidR="00443C4D" w:rsidRPr="00546B9A" w:rsidRDefault="00443C4D" w:rsidP="00443C4D">
      <w:pPr>
        <w:spacing w:after="0"/>
        <w:ind w:left="567"/>
        <w:jc w:val="both"/>
        <w:rPr>
          <w:rFonts w:ascii="Times New Roman" w:hAnsi="Times New Roman"/>
          <w:sz w:val="24"/>
          <w:szCs w:val="24"/>
          <w:lang w:val="sk-SK"/>
        </w:rPr>
      </w:pPr>
    </w:p>
    <w:p w14:paraId="72676DAC" w14:textId="77777777" w:rsidR="00443C4D" w:rsidRPr="00546B9A" w:rsidRDefault="00443C4D" w:rsidP="00443C4D">
      <w:pPr>
        <w:numPr>
          <w:ilvl w:val="0"/>
          <w:numId w:val="82"/>
        </w:numPr>
        <w:suppressAutoHyphens w:val="0"/>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všetky náklady na opakovaný prevod, ktorý spôsobila jedna zo zmluvných strán, znáša strana, ktorá spôsobila opakovanie prevodu.</w:t>
      </w:r>
    </w:p>
    <w:p w14:paraId="04E756D9" w14:textId="77777777" w:rsidR="00443C4D" w:rsidRPr="00546B9A" w:rsidRDefault="00443C4D" w:rsidP="00443C4D">
      <w:pPr>
        <w:spacing w:after="0" w:line="240" w:lineRule="auto"/>
        <w:jc w:val="both"/>
        <w:rPr>
          <w:rFonts w:ascii="Times New Roman" w:hAnsi="Times New Roman"/>
          <w:color w:val="000000"/>
          <w:sz w:val="24"/>
          <w:szCs w:val="24"/>
          <w:lang w:val="sk-SK"/>
        </w:rPr>
      </w:pPr>
    </w:p>
    <w:p w14:paraId="39FB83F2" w14:textId="77777777" w:rsidR="00443C4D" w:rsidRPr="00546B9A" w:rsidRDefault="00443C4D" w:rsidP="00443C4D">
      <w:pPr>
        <w:pStyle w:val="articletitlepartII"/>
        <w:numPr>
          <w:ilvl w:val="0"/>
          <w:numId w:val="0"/>
        </w:numPr>
        <w:jc w:val="left"/>
        <w:rPr>
          <w:lang w:val="sk-SK"/>
        </w:rPr>
      </w:pPr>
      <w:r w:rsidRPr="00546B9A">
        <w:rPr>
          <w:lang w:val="sk-SK"/>
        </w:rPr>
        <w:t>ČLÁNOK II.18 - STANOVENIE KONEČNEJ VÝŠKY GRANTU</w:t>
      </w:r>
    </w:p>
    <w:p w14:paraId="0101AED7"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389D0C01" w14:textId="77777777" w:rsidR="00443C4D" w:rsidRPr="00546B9A" w:rsidRDefault="00443C4D" w:rsidP="00443C4D">
      <w:pPr>
        <w:pStyle w:val="paragraphpartII"/>
        <w:numPr>
          <w:ilvl w:val="0"/>
          <w:numId w:val="0"/>
        </w:numPr>
        <w:rPr>
          <w:lang w:val="sk-SK"/>
        </w:rPr>
      </w:pPr>
      <w:r w:rsidRPr="00546B9A">
        <w:rPr>
          <w:lang w:val="sk-SK"/>
        </w:rPr>
        <w:t>II.18.1 Výpočet konečnej výšky grantu</w:t>
      </w:r>
    </w:p>
    <w:p w14:paraId="7BE2480B" w14:textId="77777777" w:rsidR="00443C4D" w:rsidRPr="00546B9A" w:rsidRDefault="00443C4D" w:rsidP="00443C4D">
      <w:pPr>
        <w:tabs>
          <w:tab w:val="left" w:pos="851"/>
        </w:tabs>
        <w:spacing w:after="0" w:line="240" w:lineRule="auto"/>
        <w:jc w:val="both"/>
        <w:rPr>
          <w:rFonts w:ascii="Times New Roman" w:hAnsi="Times New Roman"/>
          <w:b/>
          <w:bCs/>
          <w:sz w:val="24"/>
          <w:szCs w:val="24"/>
          <w:lang w:val="sk-SK"/>
        </w:rPr>
      </w:pPr>
    </w:p>
    <w:p w14:paraId="32F2D6D1" w14:textId="77777777" w:rsidR="00443C4D" w:rsidRPr="00546B9A" w:rsidRDefault="00443C4D" w:rsidP="00443C4D">
      <w:pPr>
        <w:tabs>
          <w:tab w:val="left" w:pos="851"/>
        </w:tabs>
        <w:spacing w:after="0"/>
        <w:jc w:val="both"/>
        <w:rPr>
          <w:rFonts w:ascii="Times New Roman" w:hAnsi="Times New Roman"/>
          <w:b/>
          <w:sz w:val="24"/>
          <w:szCs w:val="24"/>
          <w:lang w:val="sk-SK"/>
        </w:rPr>
      </w:pPr>
      <w:r w:rsidRPr="00546B9A">
        <w:rPr>
          <w:rFonts w:ascii="Times New Roman" w:hAnsi="Times New Roman"/>
          <w:sz w:val="24"/>
          <w:szCs w:val="24"/>
          <w:lang w:val="sk-SK"/>
        </w:rPr>
        <w:t>Bez toho, aby boli dotknuté články II.18.2, II.18.3 a II.18.4, konečná výška grantu sa určí takto:</w:t>
      </w:r>
    </w:p>
    <w:p w14:paraId="2927DD7A"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79686B15" w14:textId="77777777" w:rsidR="00443C4D" w:rsidRPr="00546B9A" w:rsidRDefault="00443C4D" w:rsidP="00443C4D">
      <w:pPr>
        <w:numPr>
          <w:ilvl w:val="0"/>
          <w:numId w:val="83"/>
        </w:numPr>
        <w:suppressAutoHyphens w:val="0"/>
        <w:spacing w:after="0" w:line="240" w:lineRule="auto"/>
        <w:contextualSpacing/>
        <w:jc w:val="both"/>
        <w:outlineLvl w:val="0"/>
        <w:rPr>
          <w:rFonts w:ascii="Times New Roman" w:hAnsi="Times New Roman"/>
          <w:bCs/>
          <w:sz w:val="24"/>
          <w:szCs w:val="24"/>
          <w:lang w:val="sk-SK"/>
        </w:rPr>
      </w:pPr>
      <w:r w:rsidRPr="00546B9A">
        <w:rPr>
          <w:rFonts w:ascii="Times New Roman" w:hAnsi="Times New Roman"/>
          <w:sz w:val="24"/>
          <w:szCs w:val="24"/>
          <w:lang w:val="sk-SK"/>
        </w:rPr>
        <w:t>ak má grant formu refundácie oprávnených nákladov, ide o sumu získanú uplatnením sadzby refundácie stanovenej v uvedenom článku na oprávnené náklady projektu, ktoré NA schválila pre príslušné kategórie nákladov pre príjemcu;</w:t>
      </w:r>
    </w:p>
    <w:p w14:paraId="35E0F5B2" w14:textId="77777777" w:rsidR="00443C4D" w:rsidRPr="00546B9A" w:rsidRDefault="00443C4D" w:rsidP="00443C4D">
      <w:pPr>
        <w:tabs>
          <w:tab w:val="num" w:pos="567"/>
        </w:tabs>
        <w:spacing w:after="0"/>
        <w:ind w:left="567" w:hanging="567"/>
        <w:contextualSpacing/>
        <w:jc w:val="both"/>
        <w:outlineLvl w:val="0"/>
        <w:rPr>
          <w:rFonts w:ascii="Times New Roman" w:hAnsi="Times New Roman"/>
          <w:b/>
          <w:sz w:val="24"/>
          <w:szCs w:val="24"/>
          <w:lang w:val="sk-SK"/>
        </w:rPr>
      </w:pPr>
    </w:p>
    <w:p w14:paraId="123E8B41" w14:textId="77777777" w:rsidR="00443C4D" w:rsidRPr="00546B9A" w:rsidRDefault="00443C4D" w:rsidP="00443C4D">
      <w:pPr>
        <w:numPr>
          <w:ilvl w:val="0"/>
          <w:numId w:val="83"/>
        </w:numPr>
        <w:suppressAutoHyphens w:val="0"/>
        <w:spacing w:after="0" w:line="240" w:lineRule="auto"/>
        <w:contextualSpacing/>
        <w:jc w:val="both"/>
        <w:outlineLvl w:val="0"/>
        <w:rPr>
          <w:rFonts w:ascii="Times New Roman" w:hAnsi="Times New Roman"/>
          <w:bCs/>
          <w:sz w:val="24"/>
          <w:szCs w:val="24"/>
          <w:lang w:val="sk-SK"/>
        </w:rPr>
      </w:pPr>
      <w:r w:rsidRPr="00546B9A">
        <w:rPr>
          <w:rFonts w:ascii="Times New Roman" w:hAnsi="Times New Roman"/>
          <w:sz w:val="24"/>
          <w:szCs w:val="24"/>
          <w:lang w:val="sk-SK"/>
        </w:rPr>
        <w:t>ak má grant formu jednotkového príspevku, ide o sumu získanú vynásobením jednotkového príspevku stanoveného v uvedenom článku skutočným počtom jednotiek, ktoré NA schválila pre príjemcu.</w:t>
      </w:r>
    </w:p>
    <w:p w14:paraId="0470EB13" w14:textId="77777777" w:rsidR="00443C4D" w:rsidRPr="00546B9A" w:rsidRDefault="00443C4D" w:rsidP="00443C4D">
      <w:pPr>
        <w:suppressAutoHyphens w:val="0"/>
        <w:spacing w:after="0" w:line="240" w:lineRule="auto"/>
        <w:ind w:left="567"/>
        <w:contextualSpacing/>
        <w:jc w:val="both"/>
        <w:outlineLvl w:val="0"/>
        <w:rPr>
          <w:rFonts w:ascii="Times New Roman" w:hAnsi="Times New Roman"/>
          <w:bCs/>
          <w:sz w:val="24"/>
          <w:szCs w:val="24"/>
          <w:lang w:val="sk-SK"/>
        </w:rPr>
      </w:pPr>
    </w:p>
    <w:p w14:paraId="7AF6DCB0"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Ak sa v prílohe II stanovuje kombinácia rôznych foriem grantu, tieto sumy sa spočítajú. </w:t>
      </w:r>
    </w:p>
    <w:p w14:paraId="6B7D5341" w14:textId="77777777" w:rsidR="00443C4D" w:rsidRPr="00546B9A" w:rsidRDefault="00443C4D" w:rsidP="00443C4D">
      <w:pPr>
        <w:spacing w:after="0" w:line="240" w:lineRule="auto"/>
        <w:contextualSpacing/>
        <w:jc w:val="both"/>
        <w:outlineLvl w:val="0"/>
        <w:rPr>
          <w:rFonts w:ascii="Times New Roman" w:hAnsi="Times New Roman"/>
          <w:bCs/>
          <w:sz w:val="24"/>
          <w:szCs w:val="24"/>
          <w:lang w:val="sk-SK"/>
        </w:rPr>
      </w:pPr>
    </w:p>
    <w:p w14:paraId="41EFE69D" w14:textId="77777777" w:rsidR="00443C4D" w:rsidRPr="00546B9A" w:rsidRDefault="00443C4D" w:rsidP="00443C4D">
      <w:pPr>
        <w:pStyle w:val="paragraphpartII"/>
        <w:numPr>
          <w:ilvl w:val="0"/>
          <w:numId w:val="0"/>
        </w:numPr>
        <w:rPr>
          <w:lang w:val="sk-SK"/>
        </w:rPr>
      </w:pPr>
      <w:r w:rsidRPr="00546B9A">
        <w:rPr>
          <w:lang w:val="sk-SK"/>
        </w:rPr>
        <w:t>II.18.2 Maximálna suma</w:t>
      </w:r>
    </w:p>
    <w:p w14:paraId="2B6EF492" w14:textId="77777777" w:rsidR="00443C4D" w:rsidRPr="00546B9A" w:rsidRDefault="00443C4D" w:rsidP="00443C4D">
      <w:pPr>
        <w:tabs>
          <w:tab w:val="left" w:pos="851"/>
        </w:tabs>
        <w:spacing w:after="0" w:line="240" w:lineRule="auto"/>
        <w:jc w:val="both"/>
        <w:outlineLvl w:val="0"/>
        <w:rPr>
          <w:rFonts w:ascii="Times New Roman" w:hAnsi="Times New Roman"/>
          <w:bCs/>
          <w:sz w:val="24"/>
          <w:szCs w:val="24"/>
          <w:lang w:val="sk-SK"/>
        </w:rPr>
      </w:pPr>
    </w:p>
    <w:p w14:paraId="5AA94F37" w14:textId="77777777" w:rsidR="00443C4D" w:rsidRPr="00546B9A" w:rsidRDefault="00443C4D" w:rsidP="00443C4D">
      <w:pPr>
        <w:tabs>
          <w:tab w:val="left" w:pos="851"/>
        </w:tabs>
        <w:spacing w:after="0"/>
        <w:jc w:val="both"/>
        <w:outlineLvl w:val="0"/>
        <w:rPr>
          <w:rFonts w:ascii="Times New Roman" w:hAnsi="Times New Roman"/>
          <w:sz w:val="24"/>
          <w:szCs w:val="24"/>
          <w:lang w:val="sk-SK"/>
        </w:rPr>
      </w:pPr>
      <w:r w:rsidRPr="00546B9A">
        <w:rPr>
          <w:rFonts w:ascii="Times New Roman" w:hAnsi="Times New Roman"/>
          <w:sz w:val="24"/>
          <w:szCs w:val="24"/>
          <w:lang w:val="sk-SK"/>
        </w:rPr>
        <w:t xml:space="preserve">Celková suma, ktorú NA vyplatí príjemcovi, nesmie za žiadnych okolností presiahnuť maximálnu sumu uvedenú v článku I.3.1. </w:t>
      </w:r>
    </w:p>
    <w:p w14:paraId="2C50EA71" w14:textId="77777777" w:rsidR="00443C4D" w:rsidRPr="00546B9A" w:rsidRDefault="00443C4D" w:rsidP="00443C4D">
      <w:pPr>
        <w:spacing w:after="0"/>
        <w:jc w:val="both"/>
        <w:outlineLvl w:val="0"/>
        <w:rPr>
          <w:rFonts w:ascii="Times New Roman" w:hAnsi="Times New Roman"/>
          <w:b/>
          <w:sz w:val="24"/>
          <w:szCs w:val="24"/>
          <w:lang w:val="sk-SK"/>
        </w:rPr>
      </w:pPr>
    </w:p>
    <w:p w14:paraId="373EB563" w14:textId="77777777" w:rsidR="00443C4D" w:rsidRPr="00546B9A" w:rsidRDefault="00443C4D" w:rsidP="00443C4D">
      <w:pPr>
        <w:spacing w:after="0"/>
        <w:jc w:val="both"/>
        <w:outlineLvl w:val="0"/>
        <w:rPr>
          <w:rFonts w:ascii="Times New Roman" w:hAnsi="Times New Roman"/>
          <w:sz w:val="24"/>
          <w:szCs w:val="24"/>
          <w:lang w:val="sk-SK"/>
        </w:rPr>
      </w:pPr>
      <w:r w:rsidRPr="00546B9A">
        <w:rPr>
          <w:rFonts w:ascii="Times New Roman" w:hAnsi="Times New Roman"/>
          <w:sz w:val="24"/>
          <w:szCs w:val="24"/>
          <w:lang w:val="sk-SK"/>
        </w:rPr>
        <w:t>Ak suma stanovená v súlade s článkom II.18.1 presahuje túto maximálnu sumu, konečná výška grantu sa zníži na maximálnu sumu podľa článku I.3.1.</w:t>
      </w:r>
    </w:p>
    <w:p w14:paraId="7BC1639D"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45177745" w14:textId="77777777" w:rsidR="00443C4D" w:rsidRPr="00546B9A" w:rsidRDefault="00443C4D" w:rsidP="00443C4D">
      <w:pPr>
        <w:pStyle w:val="paragraphpartII"/>
        <w:numPr>
          <w:ilvl w:val="0"/>
          <w:numId w:val="0"/>
        </w:numPr>
        <w:rPr>
          <w:lang w:val="sk-SK"/>
        </w:rPr>
      </w:pPr>
      <w:r w:rsidRPr="00546B9A">
        <w:rPr>
          <w:lang w:val="sk-SK"/>
        </w:rPr>
        <w:t xml:space="preserve">II.18.3 Zásada neziskovosti a zohľadnenie príjmov </w:t>
      </w:r>
    </w:p>
    <w:p w14:paraId="30476803" w14:textId="77777777" w:rsidR="00443C4D" w:rsidRPr="00546B9A" w:rsidRDefault="00443C4D" w:rsidP="00443C4D">
      <w:pPr>
        <w:tabs>
          <w:tab w:val="left" w:pos="851"/>
        </w:tabs>
        <w:spacing w:after="0" w:line="240" w:lineRule="auto"/>
        <w:jc w:val="both"/>
        <w:outlineLvl w:val="0"/>
        <w:rPr>
          <w:rFonts w:ascii="Times New Roman" w:hAnsi="Times New Roman"/>
          <w:bCs/>
          <w:sz w:val="24"/>
          <w:szCs w:val="24"/>
          <w:lang w:val="sk-SK"/>
        </w:rPr>
      </w:pPr>
    </w:p>
    <w:p w14:paraId="3E6DFBAE" w14:textId="77777777" w:rsidR="00443C4D" w:rsidRPr="00546B9A" w:rsidRDefault="00443C4D" w:rsidP="00443C4D">
      <w:pPr>
        <w:tabs>
          <w:tab w:val="left" w:pos="851"/>
        </w:tabs>
        <w:spacing w:after="0" w:line="240" w:lineRule="auto"/>
        <w:ind w:left="851" w:hanging="851"/>
        <w:jc w:val="both"/>
        <w:rPr>
          <w:rFonts w:ascii="Times New Roman" w:hAnsi="Times New Roman"/>
          <w:bCs/>
          <w:sz w:val="24"/>
          <w:szCs w:val="24"/>
          <w:lang w:val="sk-SK"/>
        </w:rPr>
      </w:pPr>
      <w:r w:rsidRPr="00546B9A">
        <w:rPr>
          <w:rFonts w:ascii="Times New Roman" w:hAnsi="Times New Roman"/>
          <w:b/>
          <w:bCs/>
          <w:sz w:val="24"/>
          <w:szCs w:val="24"/>
          <w:lang w:val="sk-SK"/>
        </w:rPr>
        <w:t xml:space="preserve">II.18.3.1 </w:t>
      </w:r>
      <w:r w:rsidRPr="00546B9A">
        <w:rPr>
          <w:rFonts w:ascii="Times New Roman" w:hAnsi="Times New Roman"/>
          <w:bCs/>
          <w:sz w:val="24"/>
          <w:szCs w:val="24"/>
          <w:lang w:val="sk-SK"/>
        </w:rPr>
        <w:t>Grant nemôže príjemcovi prinášať zisk. „Zisk“ je prebytok príjmov nad oprávnenými nákladmi projektu.</w:t>
      </w:r>
      <w:r w:rsidRPr="00546B9A">
        <w:rPr>
          <w:rFonts w:ascii="Times New Roman" w:hAnsi="Times New Roman"/>
          <w:b/>
          <w:bCs/>
          <w:sz w:val="24"/>
          <w:szCs w:val="24"/>
          <w:lang w:val="sk-SK"/>
        </w:rPr>
        <w:t xml:space="preserve"> </w:t>
      </w:r>
    </w:p>
    <w:p w14:paraId="1C5D0BB8"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38974C97" w14:textId="77777777" w:rsidR="00443C4D" w:rsidRPr="00546B9A" w:rsidRDefault="00443C4D" w:rsidP="00443C4D">
      <w:pPr>
        <w:tabs>
          <w:tab w:val="left" w:pos="851"/>
        </w:tabs>
        <w:spacing w:after="0"/>
        <w:ind w:left="851" w:hanging="851"/>
        <w:jc w:val="both"/>
        <w:rPr>
          <w:rFonts w:ascii="Times New Roman" w:hAnsi="Times New Roman"/>
          <w:sz w:val="24"/>
          <w:szCs w:val="24"/>
          <w:lang w:val="sk-SK"/>
        </w:rPr>
      </w:pPr>
      <w:r w:rsidRPr="00546B9A">
        <w:rPr>
          <w:rFonts w:ascii="Times New Roman" w:hAnsi="Times New Roman"/>
          <w:b/>
          <w:bCs/>
          <w:sz w:val="24"/>
          <w:szCs w:val="24"/>
          <w:lang w:val="sk-SK"/>
        </w:rPr>
        <w:t>II.18.3.2</w:t>
      </w:r>
      <w:r w:rsidRPr="00546B9A">
        <w:rPr>
          <w:rFonts w:ascii="Times New Roman" w:hAnsi="Times New Roman"/>
          <w:bCs/>
          <w:sz w:val="24"/>
          <w:szCs w:val="24"/>
          <w:lang w:val="sk-SK"/>
        </w:rPr>
        <w:t xml:space="preserve"> </w:t>
      </w:r>
      <w:r w:rsidRPr="00546B9A">
        <w:rPr>
          <w:rFonts w:ascii="Times New Roman" w:hAnsi="Times New Roman"/>
          <w:sz w:val="24"/>
          <w:szCs w:val="24"/>
          <w:lang w:val="sk-SK"/>
        </w:rPr>
        <w:t>Príjmy, ktoré sa majú zohľadniť, sú príjmy, ktoré boli zistené, vytvorené alebo potvrdené v deň, keď príjemca podal žiadosť o platbu zostatku, a ktoré patria do jednej z týchto kategórií:</w:t>
      </w:r>
    </w:p>
    <w:p w14:paraId="1F61FFEB" w14:textId="77777777" w:rsidR="00443C4D" w:rsidRPr="00546B9A" w:rsidRDefault="00443C4D" w:rsidP="00443C4D">
      <w:pPr>
        <w:spacing w:after="0"/>
        <w:jc w:val="both"/>
        <w:outlineLvl w:val="0"/>
        <w:rPr>
          <w:rFonts w:ascii="Times New Roman" w:hAnsi="Times New Roman"/>
          <w:b/>
          <w:sz w:val="24"/>
          <w:szCs w:val="24"/>
          <w:lang w:val="sk-SK"/>
        </w:rPr>
      </w:pPr>
    </w:p>
    <w:p w14:paraId="0DA3A3A8" w14:textId="77777777" w:rsidR="00443C4D" w:rsidRPr="00546B9A" w:rsidRDefault="00443C4D" w:rsidP="00443C4D">
      <w:pPr>
        <w:numPr>
          <w:ilvl w:val="0"/>
          <w:numId w:val="84"/>
        </w:numPr>
        <w:suppressAutoHyphens w:val="0"/>
        <w:spacing w:after="0" w:line="240" w:lineRule="auto"/>
        <w:jc w:val="both"/>
        <w:outlineLvl w:val="0"/>
        <w:rPr>
          <w:rFonts w:ascii="Times New Roman" w:hAnsi="Times New Roman"/>
          <w:sz w:val="24"/>
          <w:szCs w:val="24"/>
          <w:lang w:val="sk-SK"/>
        </w:rPr>
      </w:pPr>
      <w:r w:rsidRPr="00546B9A">
        <w:rPr>
          <w:rFonts w:ascii="Times New Roman" w:hAnsi="Times New Roman"/>
          <w:sz w:val="24"/>
          <w:szCs w:val="24"/>
          <w:lang w:val="sk-SK"/>
        </w:rPr>
        <w:t xml:space="preserve">príjmy vytvorené prostredníctvom projektu, alebo </w:t>
      </w:r>
    </w:p>
    <w:p w14:paraId="59CA09DE" w14:textId="77777777" w:rsidR="00443C4D" w:rsidRPr="00546B9A" w:rsidRDefault="00443C4D" w:rsidP="00443C4D">
      <w:pPr>
        <w:suppressAutoHyphens w:val="0"/>
        <w:spacing w:after="0" w:line="240" w:lineRule="auto"/>
        <w:ind w:left="1021"/>
        <w:jc w:val="both"/>
        <w:outlineLvl w:val="0"/>
        <w:rPr>
          <w:rFonts w:ascii="Times New Roman" w:hAnsi="Times New Roman"/>
          <w:sz w:val="24"/>
          <w:szCs w:val="24"/>
          <w:lang w:val="sk-SK"/>
        </w:rPr>
      </w:pPr>
    </w:p>
    <w:p w14:paraId="36E97F70" w14:textId="77777777" w:rsidR="00443C4D" w:rsidRPr="00546B9A" w:rsidRDefault="00443C4D" w:rsidP="00443C4D">
      <w:pPr>
        <w:numPr>
          <w:ilvl w:val="0"/>
          <w:numId w:val="84"/>
        </w:numPr>
        <w:suppressAutoHyphens w:val="0"/>
        <w:spacing w:after="0" w:line="240" w:lineRule="auto"/>
        <w:jc w:val="both"/>
        <w:outlineLvl w:val="0"/>
        <w:rPr>
          <w:rFonts w:ascii="Times New Roman" w:hAnsi="Times New Roman"/>
          <w:sz w:val="24"/>
          <w:szCs w:val="24"/>
          <w:lang w:val="sk-SK"/>
        </w:rPr>
      </w:pPr>
      <w:r w:rsidRPr="00546B9A">
        <w:rPr>
          <w:rFonts w:ascii="Times New Roman" w:hAnsi="Times New Roman"/>
          <w:sz w:val="24"/>
          <w:szCs w:val="24"/>
          <w:lang w:val="sk-SK"/>
        </w:rPr>
        <w:lastRenderedPageBreak/>
        <w:t xml:space="preserve">finančné príspevky osobitne vyčlenené darcami na financovanie oprávnených nákladov projektu, ktoré refunduje NA v súlade s článkom I.3. </w:t>
      </w:r>
    </w:p>
    <w:p w14:paraId="36CAB3D8" w14:textId="77777777" w:rsidR="00443C4D" w:rsidRPr="00546B9A" w:rsidRDefault="00443C4D" w:rsidP="00443C4D">
      <w:pPr>
        <w:tabs>
          <w:tab w:val="left" w:pos="851"/>
        </w:tabs>
        <w:spacing w:after="0" w:line="240" w:lineRule="auto"/>
        <w:ind w:left="851" w:hanging="851"/>
        <w:jc w:val="both"/>
        <w:rPr>
          <w:rFonts w:ascii="Times New Roman" w:hAnsi="Times New Roman"/>
          <w:bCs/>
          <w:sz w:val="24"/>
          <w:szCs w:val="24"/>
          <w:lang w:val="sk-SK"/>
        </w:rPr>
      </w:pPr>
    </w:p>
    <w:p w14:paraId="19623C3D" w14:textId="77777777" w:rsidR="00443C4D" w:rsidRPr="00546B9A" w:rsidRDefault="00443C4D" w:rsidP="00443C4D">
      <w:pPr>
        <w:tabs>
          <w:tab w:val="left" w:pos="851"/>
        </w:tabs>
        <w:spacing w:after="0" w:line="240" w:lineRule="auto"/>
        <w:ind w:left="851" w:hanging="851"/>
        <w:jc w:val="both"/>
        <w:rPr>
          <w:rFonts w:ascii="Times New Roman" w:hAnsi="Times New Roman"/>
          <w:bCs/>
          <w:sz w:val="24"/>
          <w:szCs w:val="24"/>
          <w:lang w:val="sk-SK"/>
        </w:rPr>
      </w:pPr>
      <w:r w:rsidRPr="00546B9A">
        <w:rPr>
          <w:rFonts w:ascii="Times New Roman" w:hAnsi="Times New Roman"/>
          <w:b/>
          <w:bCs/>
          <w:sz w:val="24"/>
          <w:szCs w:val="24"/>
          <w:lang w:val="sk-SK"/>
        </w:rPr>
        <w:t>II.18.3.3</w:t>
      </w:r>
      <w:r w:rsidRPr="00546B9A">
        <w:rPr>
          <w:rFonts w:ascii="Times New Roman" w:hAnsi="Times New Roman"/>
          <w:bCs/>
          <w:sz w:val="24"/>
          <w:szCs w:val="24"/>
          <w:lang w:val="sk-SK"/>
        </w:rPr>
        <w:t xml:space="preserve"> Za príjmy, ktoré sa majú zohľadniť na účely overenia, či grant pre príjemcu vytvára zisk, sa nepovažujú: </w:t>
      </w:r>
    </w:p>
    <w:p w14:paraId="68ADB0AC" w14:textId="77777777" w:rsidR="00443C4D" w:rsidRPr="00546B9A" w:rsidRDefault="00443C4D" w:rsidP="00443C4D">
      <w:pPr>
        <w:tabs>
          <w:tab w:val="left" w:pos="851"/>
        </w:tabs>
        <w:spacing w:after="0" w:line="240" w:lineRule="auto"/>
        <w:ind w:left="851" w:hanging="851"/>
        <w:jc w:val="both"/>
        <w:rPr>
          <w:rFonts w:ascii="Times New Roman" w:hAnsi="Times New Roman"/>
          <w:bCs/>
          <w:sz w:val="24"/>
          <w:szCs w:val="24"/>
          <w:lang w:val="sk-SK"/>
        </w:rPr>
      </w:pPr>
    </w:p>
    <w:p w14:paraId="6A5F9F62" w14:textId="77777777" w:rsidR="00443C4D" w:rsidRPr="00546B9A" w:rsidRDefault="00443C4D" w:rsidP="00443C4D">
      <w:pPr>
        <w:numPr>
          <w:ilvl w:val="0"/>
          <w:numId w:val="85"/>
        </w:numPr>
        <w:suppressAutoHyphens w:val="0"/>
        <w:spacing w:after="0" w:line="240" w:lineRule="auto"/>
        <w:jc w:val="both"/>
        <w:outlineLvl w:val="0"/>
        <w:rPr>
          <w:rFonts w:ascii="Times New Roman" w:hAnsi="Times New Roman"/>
          <w:sz w:val="24"/>
          <w:szCs w:val="24"/>
          <w:lang w:val="sk-SK"/>
        </w:rPr>
      </w:pPr>
      <w:r w:rsidRPr="00546B9A">
        <w:rPr>
          <w:rFonts w:ascii="Times New Roman" w:hAnsi="Times New Roman"/>
          <w:sz w:val="24"/>
          <w:szCs w:val="24"/>
          <w:lang w:val="sk-SK"/>
        </w:rPr>
        <w:t>finančné príspevky uvedené v článku II.18.3.2 písm. b), ktoré môže príjemca použiť na pokrytie iných ako oprávnených nákladov v rámci zmluvy;</w:t>
      </w:r>
    </w:p>
    <w:p w14:paraId="717257D4" w14:textId="77777777" w:rsidR="00443C4D" w:rsidRPr="00546B9A" w:rsidRDefault="00443C4D" w:rsidP="00443C4D">
      <w:pPr>
        <w:suppressAutoHyphens w:val="0"/>
        <w:spacing w:after="0" w:line="240" w:lineRule="auto"/>
        <w:ind w:left="1080"/>
        <w:jc w:val="both"/>
        <w:outlineLvl w:val="0"/>
        <w:rPr>
          <w:rFonts w:ascii="Times New Roman" w:hAnsi="Times New Roman"/>
          <w:sz w:val="24"/>
          <w:szCs w:val="24"/>
          <w:lang w:val="sk-SK"/>
        </w:rPr>
      </w:pPr>
    </w:p>
    <w:p w14:paraId="4AA04911" w14:textId="77777777" w:rsidR="00443C4D" w:rsidRPr="00546B9A" w:rsidRDefault="00443C4D" w:rsidP="00443C4D">
      <w:pPr>
        <w:numPr>
          <w:ilvl w:val="0"/>
          <w:numId w:val="85"/>
        </w:numPr>
        <w:suppressAutoHyphens w:val="0"/>
        <w:spacing w:after="0" w:line="240" w:lineRule="auto"/>
        <w:jc w:val="both"/>
        <w:outlineLvl w:val="0"/>
        <w:rPr>
          <w:rFonts w:ascii="Times New Roman" w:hAnsi="Times New Roman"/>
          <w:sz w:val="24"/>
          <w:szCs w:val="24"/>
          <w:lang w:val="sk-SK"/>
        </w:rPr>
      </w:pPr>
      <w:r w:rsidRPr="00546B9A">
        <w:rPr>
          <w:rFonts w:ascii="Times New Roman" w:hAnsi="Times New Roman"/>
          <w:sz w:val="24"/>
          <w:szCs w:val="24"/>
          <w:lang w:val="sk-SK"/>
        </w:rPr>
        <w:t xml:space="preserve">finančné príspevky uvedené v článku II.18.3.2 písm. b), ktorých nevyužitá časť nie je splatná darcovi na konci obdobia, stanoveného v článku I.2.2. </w:t>
      </w:r>
    </w:p>
    <w:p w14:paraId="021FDE22" w14:textId="77777777" w:rsidR="00443C4D" w:rsidRPr="00546B9A" w:rsidRDefault="00443C4D" w:rsidP="00443C4D">
      <w:pPr>
        <w:tabs>
          <w:tab w:val="left" w:pos="851"/>
        </w:tabs>
        <w:spacing w:after="0" w:line="240" w:lineRule="auto"/>
        <w:ind w:left="851" w:hanging="851"/>
        <w:jc w:val="both"/>
        <w:rPr>
          <w:rFonts w:ascii="Times New Roman" w:hAnsi="Times New Roman"/>
          <w:bCs/>
          <w:sz w:val="24"/>
          <w:szCs w:val="24"/>
          <w:lang w:val="sk-SK"/>
        </w:rPr>
      </w:pPr>
    </w:p>
    <w:p w14:paraId="1B99605F" w14:textId="77777777" w:rsidR="00443C4D" w:rsidRPr="00546B9A" w:rsidRDefault="00443C4D" w:rsidP="00443C4D">
      <w:pPr>
        <w:tabs>
          <w:tab w:val="left" w:pos="851"/>
        </w:tabs>
        <w:spacing w:after="0" w:line="240" w:lineRule="auto"/>
        <w:ind w:left="851" w:hanging="851"/>
        <w:jc w:val="both"/>
        <w:rPr>
          <w:rFonts w:ascii="Times New Roman" w:hAnsi="Times New Roman"/>
          <w:bCs/>
          <w:sz w:val="24"/>
          <w:szCs w:val="24"/>
          <w:lang w:val="sk-SK"/>
        </w:rPr>
      </w:pPr>
      <w:r w:rsidRPr="00546B9A">
        <w:rPr>
          <w:rFonts w:ascii="Times New Roman" w:hAnsi="Times New Roman"/>
          <w:b/>
          <w:bCs/>
          <w:sz w:val="24"/>
          <w:szCs w:val="24"/>
          <w:lang w:val="sk-SK"/>
        </w:rPr>
        <w:t>II.18.3.4</w:t>
      </w:r>
      <w:r w:rsidRPr="00546B9A">
        <w:rPr>
          <w:rFonts w:ascii="Times New Roman" w:hAnsi="Times New Roman"/>
          <w:bCs/>
          <w:sz w:val="24"/>
          <w:szCs w:val="24"/>
          <w:lang w:val="sk-SK"/>
        </w:rPr>
        <w:t xml:space="preserve"> Oprávnené náklady, ktoré sa majú zohľadniť, sú oprávnené náklady schválené NA pre kategórie refundovaných nákladov v súlade s článkom II.16.</w:t>
      </w:r>
    </w:p>
    <w:p w14:paraId="6612E1D2"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7D6E26CD" w14:textId="77777777" w:rsidR="00443C4D" w:rsidRPr="00546B9A" w:rsidRDefault="00443C4D" w:rsidP="00443C4D">
      <w:pPr>
        <w:tabs>
          <w:tab w:val="left" w:pos="851"/>
        </w:tabs>
        <w:spacing w:after="0" w:line="240" w:lineRule="auto"/>
        <w:ind w:left="851" w:hanging="851"/>
        <w:jc w:val="both"/>
        <w:rPr>
          <w:rFonts w:ascii="Times New Roman" w:hAnsi="Times New Roman"/>
          <w:bCs/>
          <w:sz w:val="24"/>
          <w:szCs w:val="24"/>
          <w:lang w:val="sk-SK"/>
        </w:rPr>
      </w:pPr>
      <w:r w:rsidRPr="00546B9A">
        <w:rPr>
          <w:rFonts w:ascii="Times New Roman" w:hAnsi="Times New Roman"/>
          <w:b/>
          <w:bCs/>
          <w:sz w:val="24"/>
          <w:szCs w:val="24"/>
          <w:lang w:val="sk-SK"/>
        </w:rPr>
        <w:t>II.18.3.5</w:t>
      </w:r>
      <w:r w:rsidRPr="00546B9A">
        <w:rPr>
          <w:rFonts w:ascii="Times New Roman" w:hAnsi="Times New Roman"/>
          <w:bCs/>
          <w:sz w:val="24"/>
          <w:szCs w:val="24"/>
          <w:lang w:val="sk-SK"/>
        </w:rPr>
        <w:t xml:space="preserve"> V prípade, že konečná výška grantu stanovená v súlade s článkami II.18.1 a II.18.2 by viedla k zisku pre príjemcu, zisk sa odpočíta v pomere ku konečnej sadzbe refundácie skutočných oprávnených nákladov projektu schválených NA pre kategórie nákladov uvedené v článku II.16.3. Táto konečná sadzba sa vypočíta na základe konečnej výšky grantu vo forme uvedenej v článku I.3.1 a stanovenej v súlade s článkami II.18.1 a II.18.2.</w:t>
      </w:r>
    </w:p>
    <w:p w14:paraId="05D38DCC" w14:textId="77777777" w:rsidR="00443C4D" w:rsidRPr="00546B9A" w:rsidRDefault="00443C4D" w:rsidP="00443C4D">
      <w:pPr>
        <w:spacing w:after="0" w:line="240" w:lineRule="auto"/>
        <w:jc w:val="both"/>
        <w:outlineLvl w:val="0"/>
        <w:rPr>
          <w:rFonts w:ascii="Times New Roman" w:hAnsi="Times New Roman"/>
          <w:bCs/>
          <w:sz w:val="24"/>
          <w:szCs w:val="24"/>
          <w:lang w:val="sk-SK"/>
        </w:rPr>
      </w:pPr>
    </w:p>
    <w:p w14:paraId="1FF38063" w14:textId="77777777" w:rsidR="00443C4D" w:rsidRPr="00546B9A" w:rsidRDefault="00443C4D" w:rsidP="00443C4D">
      <w:pPr>
        <w:pStyle w:val="paragraphpartII"/>
        <w:numPr>
          <w:ilvl w:val="0"/>
          <w:numId w:val="0"/>
        </w:numPr>
        <w:rPr>
          <w:lang w:val="sk-SK"/>
        </w:rPr>
      </w:pPr>
      <w:r w:rsidRPr="00546B9A">
        <w:rPr>
          <w:lang w:val="sk-SK"/>
        </w:rPr>
        <w:t xml:space="preserve">II.18.4 Zníženie z dôvodu slabej, čiastočnej alebo neskorej realizácie </w:t>
      </w:r>
    </w:p>
    <w:p w14:paraId="5B910F0F" w14:textId="77777777" w:rsidR="00443C4D" w:rsidRPr="00546B9A" w:rsidRDefault="00443C4D" w:rsidP="00443C4D">
      <w:pPr>
        <w:tabs>
          <w:tab w:val="left" w:pos="851"/>
        </w:tabs>
        <w:spacing w:after="0" w:line="240" w:lineRule="auto"/>
        <w:jc w:val="both"/>
        <w:outlineLvl w:val="0"/>
        <w:rPr>
          <w:rFonts w:ascii="Times New Roman" w:hAnsi="Times New Roman"/>
          <w:bCs/>
          <w:sz w:val="24"/>
          <w:szCs w:val="24"/>
          <w:lang w:val="sk-SK"/>
        </w:rPr>
      </w:pPr>
    </w:p>
    <w:p w14:paraId="66FB9C05" w14:textId="77777777" w:rsidR="00443C4D" w:rsidRPr="00546B9A" w:rsidRDefault="00443C4D" w:rsidP="00443C4D">
      <w:pPr>
        <w:tabs>
          <w:tab w:val="left" w:pos="851"/>
        </w:tabs>
        <w:spacing w:after="0"/>
        <w:jc w:val="both"/>
        <w:outlineLvl w:val="0"/>
        <w:rPr>
          <w:rFonts w:ascii="Times New Roman" w:hAnsi="Times New Roman"/>
          <w:sz w:val="24"/>
          <w:szCs w:val="24"/>
          <w:lang w:val="sk-SK"/>
        </w:rPr>
      </w:pPr>
      <w:r w:rsidRPr="00546B9A">
        <w:rPr>
          <w:rFonts w:ascii="Times New Roman" w:hAnsi="Times New Roman"/>
          <w:sz w:val="24"/>
          <w:szCs w:val="24"/>
          <w:lang w:val="sk-SK"/>
        </w:rPr>
        <w:t>Ak sa projekt nerealizuje, alebo sa realizuje slabo, čiastočne alebo neskoro, NA môže znížiť pôvodný grant v závislosti od skutočnej realizácie projektu v súlade s podmienkami stanovenými v prílohe III.</w:t>
      </w:r>
    </w:p>
    <w:p w14:paraId="5D9D6965" w14:textId="77777777" w:rsidR="00443C4D" w:rsidRPr="00546B9A" w:rsidRDefault="00443C4D" w:rsidP="00443C4D">
      <w:pPr>
        <w:spacing w:after="0" w:line="240" w:lineRule="auto"/>
        <w:jc w:val="both"/>
        <w:outlineLvl w:val="0"/>
        <w:rPr>
          <w:rFonts w:ascii="Times New Roman" w:hAnsi="Times New Roman"/>
          <w:b/>
          <w:bCs/>
          <w:sz w:val="24"/>
          <w:szCs w:val="24"/>
          <w:lang w:val="sk-SK"/>
        </w:rPr>
      </w:pPr>
    </w:p>
    <w:p w14:paraId="7AE13203" w14:textId="77777777" w:rsidR="00443C4D" w:rsidRPr="00546B9A" w:rsidRDefault="00443C4D" w:rsidP="00443C4D">
      <w:pPr>
        <w:tabs>
          <w:tab w:val="left" w:pos="851"/>
        </w:tabs>
        <w:spacing w:after="0" w:line="240" w:lineRule="auto"/>
        <w:jc w:val="both"/>
        <w:rPr>
          <w:rFonts w:ascii="Times New Roman" w:hAnsi="Times New Roman"/>
          <w:b/>
          <w:sz w:val="24"/>
          <w:szCs w:val="24"/>
          <w:lang w:val="sk-SK"/>
        </w:rPr>
      </w:pPr>
      <w:r w:rsidRPr="00546B9A">
        <w:rPr>
          <w:rFonts w:ascii="Times New Roman" w:hAnsi="Times New Roman"/>
          <w:b/>
          <w:sz w:val="24"/>
          <w:szCs w:val="24"/>
          <w:lang w:val="sk-SK"/>
        </w:rPr>
        <w:t>II.18.5</w:t>
      </w:r>
      <w:r w:rsidRPr="00546B9A">
        <w:rPr>
          <w:rFonts w:ascii="Times New Roman" w:hAnsi="Times New Roman"/>
          <w:b/>
          <w:sz w:val="24"/>
          <w:szCs w:val="24"/>
          <w:lang w:val="sk-SK"/>
        </w:rPr>
        <w:tab/>
        <w:t>Oznamovanie konečnej výšky grantu</w:t>
      </w:r>
    </w:p>
    <w:p w14:paraId="2C4893A1"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775448BF" w14:textId="77777777" w:rsidR="00443C4D" w:rsidRPr="00546B9A" w:rsidRDefault="00443C4D" w:rsidP="00443C4D">
      <w:pPr>
        <w:tabs>
          <w:tab w:val="num" w:pos="360"/>
        </w:tabs>
        <w:spacing w:after="0"/>
        <w:jc w:val="both"/>
        <w:rPr>
          <w:rFonts w:ascii="Times New Roman" w:hAnsi="Times New Roman"/>
          <w:sz w:val="24"/>
          <w:szCs w:val="24"/>
          <w:lang w:val="sk-SK"/>
        </w:rPr>
      </w:pPr>
      <w:r w:rsidRPr="00546B9A">
        <w:rPr>
          <w:rFonts w:ascii="Times New Roman" w:hAnsi="Times New Roman"/>
          <w:sz w:val="24"/>
          <w:szCs w:val="24"/>
          <w:lang w:val="sk-SK"/>
        </w:rPr>
        <w:t xml:space="preserve">NA je povinná informovať príjemcu o konečnej výške grantu oficiálnym oznámením zaslaným do 60 kalendárnych dní od prijatia záverečnej správy príjemcom. Príjemca môže predložiť námietky do 30 kalendárnych dní odo dňa doručenia tohto oznámenia. </w:t>
      </w:r>
    </w:p>
    <w:p w14:paraId="7777CF9A" w14:textId="77777777" w:rsidR="00443C4D" w:rsidRPr="00546B9A" w:rsidRDefault="00443C4D" w:rsidP="00443C4D">
      <w:pPr>
        <w:tabs>
          <w:tab w:val="left" w:pos="851"/>
        </w:tabs>
        <w:spacing w:after="0" w:line="240" w:lineRule="auto"/>
        <w:ind w:left="851" w:hanging="851"/>
        <w:jc w:val="both"/>
        <w:rPr>
          <w:rFonts w:ascii="Times New Roman" w:hAnsi="Times New Roman"/>
          <w:sz w:val="24"/>
          <w:szCs w:val="24"/>
          <w:highlight w:val="yellow"/>
          <w:lang w:val="sk-SK"/>
        </w:rPr>
      </w:pPr>
    </w:p>
    <w:p w14:paraId="4A644FD7"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Ak príjemca predloží námietky v rámci stanovenej lehoty, NA ich analyzuje a informuje príjemcu o </w:t>
      </w:r>
      <w:r w:rsidRPr="00546B9A">
        <w:rPr>
          <w:rStyle w:val="hps"/>
          <w:rFonts w:ascii="Times New Roman" w:hAnsi="Times New Roman"/>
          <w:sz w:val="24"/>
          <w:szCs w:val="24"/>
          <w:lang w:val="sk-SK"/>
        </w:rPr>
        <w:t>konečnej výške</w:t>
      </w:r>
      <w:r w:rsidRPr="00546B9A">
        <w:rPr>
          <w:rStyle w:val="longtext"/>
          <w:rFonts w:ascii="Times New Roman" w:hAnsi="Times New Roman"/>
          <w:sz w:val="24"/>
          <w:szCs w:val="24"/>
          <w:lang w:val="sk-SK"/>
        </w:rPr>
        <w:t xml:space="preserve"> </w:t>
      </w:r>
      <w:r w:rsidRPr="00546B9A">
        <w:rPr>
          <w:rStyle w:val="hps"/>
          <w:rFonts w:ascii="Times New Roman" w:hAnsi="Times New Roman"/>
          <w:sz w:val="24"/>
          <w:szCs w:val="24"/>
          <w:lang w:val="sk-SK"/>
        </w:rPr>
        <w:t>grantu</w:t>
      </w:r>
      <w:r w:rsidRPr="00546B9A">
        <w:rPr>
          <w:rStyle w:val="longtext"/>
          <w:rFonts w:ascii="Times New Roman" w:hAnsi="Times New Roman"/>
          <w:sz w:val="24"/>
          <w:szCs w:val="24"/>
          <w:lang w:val="sk-SK"/>
        </w:rPr>
        <w:t xml:space="preserve"> </w:t>
      </w:r>
      <w:r w:rsidRPr="00546B9A">
        <w:rPr>
          <w:rStyle w:val="hps"/>
          <w:rFonts w:ascii="Times New Roman" w:hAnsi="Times New Roman"/>
          <w:sz w:val="24"/>
          <w:szCs w:val="24"/>
          <w:lang w:val="sk-SK"/>
        </w:rPr>
        <w:t>formou</w:t>
      </w:r>
      <w:r w:rsidRPr="00546B9A">
        <w:rPr>
          <w:rStyle w:val="longtext"/>
          <w:rFonts w:ascii="Times New Roman" w:hAnsi="Times New Roman"/>
          <w:sz w:val="24"/>
          <w:szCs w:val="24"/>
          <w:lang w:val="sk-SK"/>
        </w:rPr>
        <w:t xml:space="preserve"> </w:t>
      </w:r>
      <w:r w:rsidRPr="00546B9A">
        <w:rPr>
          <w:rStyle w:val="hps"/>
          <w:rFonts w:ascii="Times New Roman" w:hAnsi="Times New Roman"/>
          <w:sz w:val="24"/>
          <w:szCs w:val="24"/>
          <w:lang w:val="sk-SK"/>
        </w:rPr>
        <w:t>oznámenia</w:t>
      </w:r>
      <w:r w:rsidRPr="00546B9A">
        <w:rPr>
          <w:rStyle w:val="longtext"/>
          <w:rFonts w:ascii="Times New Roman" w:hAnsi="Times New Roman"/>
          <w:sz w:val="24"/>
          <w:szCs w:val="24"/>
          <w:lang w:val="sk-SK"/>
        </w:rPr>
        <w:t xml:space="preserve">, v ktorom sa stanoví konečná výška grantu do </w:t>
      </w:r>
      <w:r w:rsidRPr="00546B9A">
        <w:rPr>
          <w:rStyle w:val="hps"/>
          <w:rFonts w:ascii="Times New Roman" w:hAnsi="Times New Roman"/>
          <w:sz w:val="24"/>
          <w:szCs w:val="24"/>
          <w:lang w:val="sk-SK"/>
        </w:rPr>
        <w:t>30</w:t>
      </w:r>
      <w:r w:rsidRPr="00546B9A">
        <w:rPr>
          <w:rStyle w:val="longtext"/>
          <w:rFonts w:ascii="Times New Roman" w:hAnsi="Times New Roman"/>
          <w:sz w:val="24"/>
          <w:szCs w:val="24"/>
          <w:lang w:val="sk-SK"/>
        </w:rPr>
        <w:t xml:space="preserve"> </w:t>
      </w:r>
      <w:r w:rsidRPr="00546B9A">
        <w:rPr>
          <w:rStyle w:val="hps"/>
          <w:rFonts w:ascii="Times New Roman" w:hAnsi="Times New Roman"/>
          <w:sz w:val="24"/>
          <w:szCs w:val="24"/>
          <w:lang w:val="sk-SK"/>
        </w:rPr>
        <w:t>kalendárnych</w:t>
      </w:r>
      <w:r w:rsidRPr="00546B9A">
        <w:rPr>
          <w:rStyle w:val="longtext"/>
          <w:rFonts w:ascii="Times New Roman" w:hAnsi="Times New Roman"/>
          <w:sz w:val="24"/>
          <w:szCs w:val="24"/>
          <w:lang w:val="sk-SK"/>
        </w:rPr>
        <w:t xml:space="preserve"> </w:t>
      </w:r>
      <w:r w:rsidRPr="00546B9A">
        <w:rPr>
          <w:rStyle w:val="hps"/>
          <w:rFonts w:ascii="Times New Roman" w:hAnsi="Times New Roman"/>
          <w:sz w:val="24"/>
          <w:szCs w:val="24"/>
          <w:lang w:val="sk-SK"/>
        </w:rPr>
        <w:t>dní</w:t>
      </w:r>
      <w:r w:rsidRPr="00546B9A">
        <w:rPr>
          <w:rStyle w:val="longtext"/>
          <w:rFonts w:ascii="Times New Roman" w:hAnsi="Times New Roman"/>
          <w:sz w:val="24"/>
          <w:szCs w:val="24"/>
          <w:lang w:val="sk-SK"/>
        </w:rPr>
        <w:t xml:space="preserve"> </w:t>
      </w:r>
      <w:r w:rsidRPr="00546B9A">
        <w:rPr>
          <w:rStyle w:val="hps"/>
          <w:rFonts w:ascii="Times New Roman" w:hAnsi="Times New Roman"/>
          <w:sz w:val="24"/>
          <w:szCs w:val="24"/>
          <w:lang w:val="sk-SK"/>
        </w:rPr>
        <w:t>od doručenia</w:t>
      </w:r>
      <w:r w:rsidRPr="00546B9A">
        <w:rPr>
          <w:rStyle w:val="longtext"/>
          <w:rFonts w:ascii="Times New Roman" w:hAnsi="Times New Roman"/>
          <w:sz w:val="24"/>
          <w:szCs w:val="24"/>
          <w:lang w:val="sk-SK"/>
        </w:rPr>
        <w:t xml:space="preserve"> </w:t>
      </w:r>
      <w:r w:rsidRPr="00546B9A">
        <w:rPr>
          <w:rStyle w:val="hps"/>
          <w:rFonts w:ascii="Times New Roman" w:hAnsi="Times New Roman"/>
          <w:sz w:val="24"/>
          <w:szCs w:val="24"/>
          <w:lang w:val="sk-SK"/>
        </w:rPr>
        <w:t>námietok</w:t>
      </w:r>
      <w:r w:rsidRPr="00546B9A">
        <w:rPr>
          <w:rStyle w:val="longtext"/>
          <w:rFonts w:ascii="Times New Roman" w:hAnsi="Times New Roman"/>
          <w:sz w:val="24"/>
          <w:szCs w:val="24"/>
          <w:lang w:val="sk-SK"/>
        </w:rPr>
        <w:t xml:space="preserve"> </w:t>
      </w:r>
      <w:r w:rsidRPr="00546B9A">
        <w:rPr>
          <w:rStyle w:val="hps"/>
          <w:rFonts w:ascii="Times New Roman" w:hAnsi="Times New Roman"/>
          <w:sz w:val="24"/>
          <w:szCs w:val="24"/>
          <w:lang w:val="sk-SK"/>
        </w:rPr>
        <w:t>od</w:t>
      </w:r>
      <w:r w:rsidRPr="00546B9A">
        <w:rPr>
          <w:rStyle w:val="longtext"/>
          <w:rFonts w:ascii="Times New Roman" w:hAnsi="Times New Roman"/>
          <w:sz w:val="24"/>
          <w:szCs w:val="24"/>
          <w:lang w:val="sk-SK"/>
        </w:rPr>
        <w:t xml:space="preserve"> </w:t>
      </w:r>
      <w:r w:rsidRPr="00546B9A">
        <w:rPr>
          <w:rStyle w:val="hps"/>
          <w:rFonts w:ascii="Times New Roman" w:hAnsi="Times New Roman"/>
          <w:sz w:val="24"/>
          <w:szCs w:val="24"/>
          <w:lang w:val="sk-SK"/>
        </w:rPr>
        <w:t>príjemcu.</w:t>
      </w:r>
    </w:p>
    <w:p w14:paraId="0557BF8E" w14:textId="77777777" w:rsidR="00443C4D" w:rsidRPr="00546B9A" w:rsidRDefault="00443C4D" w:rsidP="00443C4D">
      <w:pPr>
        <w:tabs>
          <w:tab w:val="left" w:pos="851"/>
        </w:tabs>
        <w:spacing w:after="0" w:line="240" w:lineRule="auto"/>
        <w:jc w:val="both"/>
        <w:rPr>
          <w:rFonts w:ascii="Times New Roman" w:hAnsi="Times New Roman"/>
          <w:sz w:val="24"/>
          <w:szCs w:val="24"/>
          <w:highlight w:val="yellow"/>
          <w:lang w:val="sk-SK"/>
        </w:rPr>
      </w:pPr>
    </w:p>
    <w:p w14:paraId="125C52E7"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Ustanovenia uvedené v tomto článku nie sú dôvodom, aby príjemca alebo NA podnikli právne kroky proti druhej zmluvnej strane v súlade s ustanoveniami uvedenými v článku I.8. </w:t>
      </w:r>
    </w:p>
    <w:p w14:paraId="7AE510C0" w14:textId="77777777" w:rsidR="00443C4D" w:rsidRPr="00546B9A" w:rsidRDefault="00443C4D" w:rsidP="00443C4D">
      <w:pPr>
        <w:spacing w:after="0" w:line="240" w:lineRule="auto"/>
        <w:jc w:val="both"/>
        <w:outlineLvl w:val="0"/>
        <w:rPr>
          <w:rFonts w:ascii="Times New Roman" w:hAnsi="Times New Roman"/>
          <w:b/>
          <w:bCs/>
          <w:sz w:val="24"/>
          <w:szCs w:val="24"/>
          <w:lang w:val="sk-SK"/>
        </w:rPr>
      </w:pPr>
    </w:p>
    <w:p w14:paraId="40C095BA" w14:textId="77777777" w:rsidR="00443C4D" w:rsidRPr="00546B9A" w:rsidRDefault="00443C4D" w:rsidP="00443C4D">
      <w:pPr>
        <w:pStyle w:val="articletitlepartII"/>
        <w:numPr>
          <w:ilvl w:val="0"/>
          <w:numId w:val="0"/>
        </w:numPr>
        <w:jc w:val="left"/>
        <w:rPr>
          <w:lang w:val="sk-SK"/>
        </w:rPr>
      </w:pPr>
      <w:r w:rsidRPr="00546B9A">
        <w:rPr>
          <w:lang w:val="sk-SK"/>
        </w:rPr>
        <w:t>ČLÁNOK II.19 VRÁTENIE PROSTRIEDKOV</w:t>
      </w:r>
    </w:p>
    <w:p w14:paraId="373CE3B4" w14:textId="77777777" w:rsidR="00443C4D" w:rsidRPr="00546B9A" w:rsidRDefault="00443C4D" w:rsidP="00443C4D">
      <w:pPr>
        <w:spacing w:after="0" w:line="240" w:lineRule="auto"/>
        <w:ind w:left="851" w:hanging="851"/>
        <w:jc w:val="both"/>
        <w:rPr>
          <w:rFonts w:ascii="Times New Roman" w:hAnsi="Times New Roman"/>
          <w:sz w:val="24"/>
          <w:szCs w:val="24"/>
          <w:lang w:val="sk-SK"/>
        </w:rPr>
      </w:pPr>
    </w:p>
    <w:p w14:paraId="35F82FC8" w14:textId="77777777" w:rsidR="00443C4D" w:rsidRPr="00546B9A" w:rsidRDefault="00443C4D" w:rsidP="00443C4D">
      <w:pPr>
        <w:pStyle w:val="paragraphpartII"/>
        <w:numPr>
          <w:ilvl w:val="0"/>
          <w:numId w:val="0"/>
        </w:numPr>
        <w:rPr>
          <w:lang w:val="sk-SK"/>
        </w:rPr>
      </w:pPr>
      <w:r w:rsidRPr="00546B9A">
        <w:rPr>
          <w:lang w:val="sk-SK"/>
        </w:rPr>
        <w:t xml:space="preserve">II.19.1 Finančná zodpovednosť </w:t>
      </w:r>
    </w:p>
    <w:p w14:paraId="0D4DD8C3" w14:textId="77777777" w:rsidR="00443C4D" w:rsidRPr="00546B9A" w:rsidRDefault="00443C4D" w:rsidP="00443C4D">
      <w:pPr>
        <w:tabs>
          <w:tab w:val="left" w:pos="851"/>
        </w:tabs>
        <w:spacing w:after="0" w:line="240" w:lineRule="auto"/>
        <w:jc w:val="both"/>
        <w:outlineLvl w:val="0"/>
        <w:rPr>
          <w:rFonts w:ascii="Times New Roman" w:hAnsi="Times New Roman"/>
          <w:sz w:val="24"/>
          <w:szCs w:val="24"/>
          <w:lang w:val="sk-SK"/>
        </w:rPr>
      </w:pPr>
    </w:p>
    <w:p w14:paraId="7E8160CA" w14:textId="77777777" w:rsidR="00443C4D" w:rsidRPr="00546B9A" w:rsidRDefault="00443C4D" w:rsidP="00443C4D">
      <w:pPr>
        <w:tabs>
          <w:tab w:val="left" w:pos="851"/>
        </w:tabs>
        <w:spacing w:after="0"/>
        <w:jc w:val="both"/>
        <w:outlineLvl w:val="0"/>
        <w:rPr>
          <w:rFonts w:ascii="Times New Roman" w:hAnsi="Times New Roman"/>
          <w:bCs/>
          <w:sz w:val="24"/>
          <w:szCs w:val="24"/>
          <w:lang w:val="sk-SK"/>
        </w:rPr>
      </w:pPr>
      <w:r w:rsidRPr="00546B9A">
        <w:rPr>
          <w:rFonts w:ascii="Times New Roman" w:hAnsi="Times New Roman"/>
          <w:sz w:val="24"/>
          <w:szCs w:val="24"/>
          <w:lang w:val="sk-SK"/>
        </w:rPr>
        <w:t xml:space="preserve">Ak sa má suma vrátiť v súlade s podmienkami zmluvy, príjemca je povinný vrátiť NA príslušnú sumu. </w:t>
      </w:r>
    </w:p>
    <w:p w14:paraId="446B2F2D" w14:textId="77777777" w:rsidR="00443C4D" w:rsidRPr="00546B9A" w:rsidRDefault="00443C4D" w:rsidP="00443C4D">
      <w:pPr>
        <w:tabs>
          <w:tab w:val="left" w:pos="851"/>
        </w:tabs>
        <w:spacing w:after="0" w:line="240" w:lineRule="auto"/>
        <w:ind w:left="851" w:hanging="851"/>
        <w:jc w:val="both"/>
        <w:rPr>
          <w:rFonts w:ascii="Times New Roman" w:hAnsi="Times New Roman"/>
          <w:sz w:val="24"/>
          <w:szCs w:val="24"/>
          <w:lang w:val="sk-SK"/>
        </w:rPr>
      </w:pPr>
    </w:p>
    <w:p w14:paraId="5EFDACAF" w14:textId="77777777" w:rsidR="00443C4D" w:rsidRPr="00546B9A" w:rsidRDefault="00443C4D" w:rsidP="00443C4D">
      <w:pPr>
        <w:pStyle w:val="paragraphpartII"/>
        <w:numPr>
          <w:ilvl w:val="0"/>
          <w:numId w:val="0"/>
        </w:numPr>
        <w:rPr>
          <w:lang w:val="sk-SK"/>
        </w:rPr>
      </w:pPr>
      <w:r w:rsidRPr="00546B9A">
        <w:rPr>
          <w:lang w:val="sk-SK"/>
        </w:rPr>
        <w:lastRenderedPageBreak/>
        <w:t>II.19.2 Postup vrátenia prostriedkov</w:t>
      </w:r>
    </w:p>
    <w:p w14:paraId="44D69F86" w14:textId="77777777" w:rsidR="00443C4D" w:rsidRPr="00546B9A" w:rsidRDefault="00443C4D" w:rsidP="00443C4D">
      <w:pPr>
        <w:tabs>
          <w:tab w:val="left" w:pos="851"/>
        </w:tabs>
        <w:spacing w:after="0" w:line="240" w:lineRule="auto"/>
        <w:ind w:left="851" w:hanging="851"/>
        <w:jc w:val="both"/>
        <w:rPr>
          <w:rFonts w:ascii="Times New Roman" w:hAnsi="Times New Roman"/>
          <w:sz w:val="24"/>
          <w:szCs w:val="24"/>
          <w:lang w:val="sk-SK"/>
        </w:rPr>
      </w:pPr>
    </w:p>
    <w:p w14:paraId="78B2AB5F" w14:textId="77777777" w:rsidR="00443C4D" w:rsidRPr="00546B9A" w:rsidRDefault="00443C4D" w:rsidP="00443C4D">
      <w:pPr>
        <w:tabs>
          <w:tab w:val="left" w:pos="0"/>
        </w:tabs>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Pred vrátením NA je povinná oznámiť oficiálnym oznámením príjemcovi svoj úmysel vyžiadať neoprávnene vyplatenú sumu a uvedie sumu a dôvody vrátenia a vyzve príjemcu, aby predložil svoje námietky do 30 kalendárnych dní od prijatia oficiálneho listu.</w:t>
      </w:r>
    </w:p>
    <w:p w14:paraId="79655797" w14:textId="77777777" w:rsidR="00443C4D" w:rsidRPr="00546B9A" w:rsidRDefault="00443C4D" w:rsidP="00443C4D">
      <w:pPr>
        <w:tabs>
          <w:tab w:val="left" w:pos="0"/>
        </w:tabs>
        <w:spacing w:after="0" w:line="240" w:lineRule="auto"/>
        <w:jc w:val="both"/>
        <w:rPr>
          <w:rFonts w:ascii="Times New Roman" w:hAnsi="Times New Roman"/>
          <w:sz w:val="24"/>
          <w:szCs w:val="24"/>
          <w:lang w:val="sk-SK"/>
        </w:rPr>
      </w:pPr>
    </w:p>
    <w:p w14:paraId="3FDE3444" w14:textId="77777777" w:rsidR="00443C4D" w:rsidRPr="00546B9A" w:rsidRDefault="00443C4D" w:rsidP="00443C4D">
      <w:pPr>
        <w:tabs>
          <w:tab w:val="left" w:pos="0"/>
        </w:tabs>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V prípade, že príjemca predloží námietky v rámci stanoveného času, NA je povinná zaslať príjemcovi oficiálne oznámenie s upravenou konečnou sumou, výšku refundácie a spôsob, ako vrátiť príslušnú sumu. </w:t>
      </w:r>
    </w:p>
    <w:p w14:paraId="4A87EAA5"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 </w:t>
      </w:r>
    </w:p>
    <w:p w14:paraId="5B41A2E4" w14:textId="77777777" w:rsidR="00443C4D" w:rsidRPr="00546B9A" w:rsidRDefault="00443C4D" w:rsidP="00443C4D">
      <w:pPr>
        <w:suppressAutoHyphens w:val="0"/>
        <w:autoSpaceDE w:val="0"/>
        <w:autoSpaceDN w:val="0"/>
        <w:adjustRightInd w:val="0"/>
        <w:spacing w:before="40" w:after="0"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Ak príjemca nevráti príslušnú sumu v stanovenom termíne v oficiálnom oznámení alebo nevznesie žiadne námietky do stanoveného termínu, ak je to možné, NA môže dlžnú sumu vymáhať späť tak, že sa o príslušnú čiastku budú krátiť akékoľvek ďalšie prebiehajúce alebo budúce platby zo strany NA. NA musí o tejto skutočnosti informovať príjemcu.  </w:t>
      </w:r>
    </w:p>
    <w:p w14:paraId="0012F4B3" w14:textId="77777777" w:rsidR="00443C4D" w:rsidRPr="00546B9A" w:rsidRDefault="00443C4D" w:rsidP="00443C4D">
      <w:pPr>
        <w:suppressAutoHyphens w:val="0"/>
        <w:autoSpaceDE w:val="0"/>
        <w:autoSpaceDN w:val="0"/>
        <w:adjustRightInd w:val="0"/>
        <w:spacing w:before="40" w:after="0" w:line="240" w:lineRule="auto"/>
        <w:jc w:val="both"/>
        <w:rPr>
          <w:rFonts w:ascii="Times New Roman" w:hAnsi="Times New Roman"/>
          <w:sz w:val="24"/>
          <w:szCs w:val="24"/>
          <w:lang w:val="sk-SK"/>
        </w:rPr>
      </w:pPr>
    </w:p>
    <w:p w14:paraId="724231C5" w14:textId="77777777" w:rsidR="00443C4D" w:rsidRPr="00546B9A" w:rsidRDefault="00443C4D" w:rsidP="00443C4D">
      <w:pPr>
        <w:tabs>
          <w:tab w:val="left" w:pos="0"/>
        </w:tabs>
        <w:spacing w:after="0" w:line="240" w:lineRule="auto"/>
        <w:jc w:val="both"/>
        <w:rPr>
          <w:rFonts w:ascii="Times New Roman" w:hAnsi="Times New Roman"/>
          <w:color w:val="000000"/>
          <w:sz w:val="24"/>
          <w:szCs w:val="24"/>
          <w:lang w:val="sk-SK"/>
        </w:rPr>
      </w:pPr>
      <w:r w:rsidRPr="00546B9A">
        <w:rPr>
          <w:rFonts w:ascii="Times New Roman" w:hAnsi="Times New Roman"/>
          <w:color w:val="000000"/>
          <w:sz w:val="24"/>
          <w:szCs w:val="24"/>
          <w:lang w:val="sk-SK"/>
        </w:rPr>
        <w:t>Ak príjemca nevráti dlžnú sumu podľa vyššie uvedených opatrení, NA získa príslušnú sumu späť:</w:t>
      </w:r>
    </w:p>
    <w:p w14:paraId="707C3BFD" w14:textId="77777777" w:rsidR="00443C4D" w:rsidRPr="00546B9A" w:rsidRDefault="00443C4D" w:rsidP="00443C4D">
      <w:pPr>
        <w:tabs>
          <w:tab w:val="left" w:pos="0"/>
        </w:tabs>
        <w:spacing w:after="0" w:line="240" w:lineRule="auto"/>
        <w:jc w:val="both"/>
        <w:rPr>
          <w:rFonts w:ascii="Times New Roman" w:hAnsi="Times New Roman"/>
          <w:sz w:val="24"/>
          <w:szCs w:val="24"/>
          <w:lang w:val="sk-SK"/>
        </w:rPr>
      </w:pPr>
    </w:p>
    <w:p w14:paraId="69165643" w14:textId="77777777" w:rsidR="00443C4D" w:rsidRPr="00546B9A" w:rsidRDefault="00443C4D" w:rsidP="00443C4D">
      <w:pPr>
        <w:spacing w:after="0" w:line="240" w:lineRule="auto"/>
        <w:ind w:left="709" w:hanging="709"/>
        <w:jc w:val="both"/>
        <w:rPr>
          <w:rFonts w:ascii="Times New Roman" w:hAnsi="Times New Roman"/>
          <w:sz w:val="24"/>
          <w:szCs w:val="24"/>
          <w:lang w:val="sk-SK"/>
        </w:rPr>
      </w:pPr>
      <w:r w:rsidRPr="00546B9A">
        <w:rPr>
          <w:rFonts w:ascii="Times New Roman" w:hAnsi="Times New Roman"/>
          <w:color w:val="000000"/>
          <w:sz w:val="24"/>
          <w:szCs w:val="24"/>
          <w:lang w:val="sk-SK"/>
        </w:rPr>
        <w:t xml:space="preserve">(a) </w:t>
      </w:r>
      <w:r w:rsidRPr="00546B9A">
        <w:rPr>
          <w:rFonts w:ascii="Times New Roman" w:hAnsi="Times New Roman"/>
          <w:color w:val="000000"/>
          <w:sz w:val="24"/>
          <w:szCs w:val="24"/>
          <w:lang w:val="sk-SK"/>
        </w:rPr>
        <w:tab/>
        <w:t xml:space="preserve">uplatnením finančnej zábezpeky v súlade s článkom </w:t>
      </w:r>
      <w:r w:rsidRPr="00546B9A">
        <w:rPr>
          <w:rFonts w:ascii="Times New Roman" w:hAnsi="Times New Roman"/>
          <w:sz w:val="24"/>
          <w:szCs w:val="24"/>
          <w:lang w:val="sk-SK"/>
        </w:rPr>
        <w:t>článkom I.4.1;</w:t>
      </w:r>
    </w:p>
    <w:p w14:paraId="18F84433" w14:textId="77777777" w:rsidR="00443C4D" w:rsidRPr="00546B9A" w:rsidRDefault="00443C4D" w:rsidP="00443C4D">
      <w:pPr>
        <w:tabs>
          <w:tab w:val="left" w:pos="1418"/>
        </w:tabs>
        <w:spacing w:after="0" w:line="240" w:lineRule="auto"/>
        <w:ind w:left="1418" w:hanging="567"/>
        <w:jc w:val="both"/>
        <w:rPr>
          <w:rFonts w:ascii="Times New Roman" w:hAnsi="Times New Roman"/>
          <w:sz w:val="24"/>
          <w:szCs w:val="24"/>
          <w:highlight w:val="yellow"/>
          <w:lang w:val="sk-SK"/>
        </w:rPr>
      </w:pPr>
    </w:p>
    <w:p w14:paraId="075D15AC" w14:textId="77777777" w:rsidR="00443C4D" w:rsidRPr="00546B9A" w:rsidRDefault="00443C4D" w:rsidP="00443C4D">
      <w:pPr>
        <w:tabs>
          <w:tab w:val="left" w:pos="709"/>
        </w:tabs>
        <w:spacing w:after="0" w:line="240" w:lineRule="auto"/>
        <w:ind w:left="709" w:hanging="709"/>
        <w:jc w:val="both"/>
        <w:rPr>
          <w:rFonts w:ascii="Times New Roman" w:hAnsi="Times New Roman"/>
          <w:sz w:val="24"/>
          <w:szCs w:val="24"/>
          <w:lang w:val="sk-SK"/>
        </w:rPr>
      </w:pPr>
      <w:r w:rsidRPr="00546B9A">
        <w:rPr>
          <w:rFonts w:ascii="Times New Roman" w:hAnsi="Times New Roman"/>
          <w:sz w:val="24"/>
          <w:szCs w:val="24"/>
          <w:lang w:val="sk-SK"/>
        </w:rPr>
        <w:t xml:space="preserve">(b) </w:t>
      </w:r>
      <w:r w:rsidRPr="00546B9A">
        <w:rPr>
          <w:rFonts w:ascii="Times New Roman" w:hAnsi="Times New Roman"/>
          <w:sz w:val="24"/>
          <w:szCs w:val="24"/>
          <w:lang w:val="sk-SK"/>
        </w:rPr>
        <w:tab/>
        <w:t>vykonávaním právnych úkonov voči príjemcovi v súlade s právnym poriadkom, ako je to stanovené v súlade s článkom I.8.</w:t>
      </w:r>
    </w:p>
    <w:p w14:paraId="1915235B" w14:textId="77777777" w:rsidR="00443C4D" w:rsidRPr="00546B9A" w:rsidRDefault="00443C4D" w:rsidP="00443C4D">
      <w:pPr>
        <w:tabs>
          <w:tab w:val="left" w:pos="851"/>
        </w:tabs>
        <w:spacing w:after="0" w:line="240" w:lineRule="auto"/>
        <w:ind w:left="851" w:hanging="851"/>
        <w:jc w:val="both"/>
        <w:rPr>
          <w:rFonts w:ascii="Times New Roman" w:hAnsi="Times New Roman"/>
          <w:sz w:val="24"/>
          <w:szCs w:val="24"/>
          <w:lang w:val="sk-SK"/>
        </w:rPr>
      </w:pPr>
    </w:p>
    <w:p w14:paraId="5AFA128E" w14:textId="77777777" w:rsidR="00443C4D" w:rsidRPr="00546B9A" w:rsidRDefault="00443C4D" w:rsidP="00443C4D">
      <w:pPr>
        <w:pStyle w:val="paragraphpartII"/>
        <w:numPr>
          <w:ilvl w:val="0"/>
          <w:numId w:val="0"/>
        </w:numPr>
        <w:ind w:left="567" w:hanging="567"/>
        <w:rPr>
          <w:lang w:val="sk-SK"/>
        </w:rPr>
      </w:pPr>
      <w:r w:rsidRPr="00546B9A">
        <w:rPr>
          <w:lang w:val="sk-SK"/>
        </w:rPr>
        <w:t xml:space="preserve">II.19.3 Úrok z omeškania </w:t>
      </w:r>
    </w:p>
    <w:p w14:paraId="46A6A9C7" w14:textId="77777777" w:rsidR="00443C4D" w:rsidRPr="00546B9A" w:rsidRDefault="00443C4D" w:rsidP="00443C4D">
      <w:pPr>
        <w:tabs>
          <w:tab w:val="left" w:pos="851"/>
        </w:tabs>
        <w:spacing w:after="0" w:line="240" w:lineRule="auto"/>
        <w:ind w:left="851" w:hanging="851"/>
        <w:jc w:val="both"/>
        <w:rPr>
          <w:rFonts w:ascii="Times New Roman" w:hAnsi="Times New Roman"/>
          <w:sz w:val="24"/>
          <w:szCs w:val="24"/>
          <w:lang w:val="sk-SK"/>
        </w:rPr>
      </w:pPr>
    </w:p>
    <w:p w14:paraId="02CC091E" w14:textId="77777777" w:rsidR="00443C4D" w:rsidRPr="00546B9A" w:rsidRDefault="00443C4D" w:rsidP="00443C4D">
      <w:pPr>
        <w:tabs>
          <w:tab w:val="left" w:pos="851"/>
          <w:tab w:val="left" w:pos="8647"/>
        </w:tabs>
        <w:spacing w:after="0"/>
        <w:ind w:left="851" w:hanging="851"/>
        <w:jc w:val="both"/>
        <w:rPr>
          <w:rFonts w:ascii="Times New Roman" w:hAnsi="Times New Roman"/>
          <w:sz w:val="24"/>
          <w:szCs w:val="24"/>
          <w:lang w:val="sk-SK"/>
        </w:rPr>
      </w:pPr>
      <w:r w:rsidRPr="00546B9A">
        <w:rPr>
          <w:rFonts w:ascii="Times New Roman" w:hAnsi="Times New Roman"/>
          <w:sz w:val="24"/>
          <w:szCs w:val="24"/>
          <w:lang w:val="sk-SK"/>
        </w:rPr>
        <w:t>Ak sa platba neuskutoční do dátumu stanoveného v oznámení o dlhu, k dlžnej sume sa</w:t>
      </w:r>
    </w:p>
    <w:p w14:paraId="688684DC" w14:textId="77777777" w:rsidR="00443C4D" w:rsidRPr="00546B9A" w:rsidRDefault="00443C4D" w:rsidP="00443C4D">
      <w:pPr>
        <w:tabs>
          <w:tab w:val="left" w:pos="851"/>
        </w:tabs>
        <w:spacing w:after="0"/>
        <w:ind w:left="851" w:hanging="851"/>
        <w:jc w:val="both"/>
        <w:rPr>
          <w:rFonts w:ascii="Times New Roman" w:hAnsi="Times New Roman"/>
          <w:sz w:val="24"/>
          <w:szCs w:val="24"/>
          <w:lang w:val="sk-SK"/>
        </w:rPr>
      </w:pPr>
      <w:r w:rsidRPr="00546B9A">
        <w:rPr>
          <w:rFonts w:ascii="Times New Roman" w:hAnsi="Times New Roman"/>
          <w:sz w:val="24"/>
          <w:szCs w:val="24"/>
          <w:lang w:val="sk-SK"/>
        </w:rPr>
        <w:t>pripočítajú úroky podľa úrokovej sadzby uvedenej v článku II.17.5. Úroky z omeškania sa</w:t>
      </w:r>
    </w:p>
    <w:p w14:paraId="0BA3D846" w14:textId="77777777" w:rsidR="00443C4D" w:rsidRPr="00546B9A" w:rsidRDefault="00443C4D" w:rsidP="00443C4D">
      <w:pPr>
        <w:tabs>
          <w:tab w:val="left" w:pos="851"/>
        </w:tabs>
        <w:spacing w:after="0"/>
        <w:ind w:left="851" w:hanging="851"/>
        <w:jc w:val="both"/>
        <w:rPr>
          <w:rFonts w:ascii="Times New Roman" w:hAnsi="Times New Roman"/>
          <w:sz w:val="24"/>
          <w:szCs w:val="24"/>
          <w:lang w:val="sk-SK"/>
        </w:rPr>
      </w:pPr>
      <w:r w:rsidRPr="00546B9A">
        <w:rPr>
          <w:rFonts w:ascii="Times New Roman" w:hAnsi="Times New Roman"/>
          <w:sz w:val="24"/>
          <w:szCs w:val="24"/>
          <w:lang w:val="sk-SK"/>
        </w:rPr>
        <w:t>počítajú za obdobie odo dňa nasledujúceho po dátume splatnosti až do dňa, kedy</w:t>
      </w:r>
    </w:p>
    <w:p w14:paraId="27ACB293" w14:textId="77777777" w:rsidR="00443C4D" w:rsidRPr="00546B9A" w:rsidRDefault="00A756B4" w:rsidP="00443C4D">
      <w:pPr>
        <w:tabs>
          <w:tab w:val="left" w:pos="851"/>
        </w:tabs>
        <w:spacing w:after="0"/>
        <w:ind w:left="851" w:hanging="851"/>
        <w:jc w:val="both"/>
        <w:rPr>
          <w:rFonts w:ascii="Times New Roman" w:hAnsi="Times New Roman"/>
          <w:sz w:val="24"/>
          <w:szCs w:val="24"/>
          <w:lang w:val="sk-SK"/>
        </w:rPr>
      </w:pPr>
      <w:r w:rsidRPr="00546B9A">
        <w:rPr>
          <w:rFonts w:ascii="Times New Roman" w:hAnsi="Times New Roman"/>
          <w:sz w:val="24"/>
          <w:szCs w:val="24"/>
          <w:lang w:val="sk-SK"/>
        </w:rPr>
        <w:t>NA pri</w:t>
      </w:r>
      <w:r w:rsidR="00443C4D" w:rsidRPr="00546B9A">
        <w:rPr>
          <w:rFonts w:ascii="Times New Roman" w:hAnsi="Times New Roman"/>
          <w:sz w:val="24"/>
          <w:szCs w:val="24"/>
          <w:lang w:val="sk-SK"/>
        </w:rPr>
        <w:t>jme skutočne celú dlžnú sumu vrátane.</w:t>
      </w:r>
    </w:p>
    <w:p w14:paraId="274B6D46" w14:textId="77777777" w:rsidR="00443C4D" w:rsidRPr="00546B9A" w:rsidRDefault="00443C4D" w:rsidP="00443C4D">
      <w:pPr>
        <w:spacing w:after="0"/>
        <w:jc w:val="both"/>
        <w:rPr>
          <w:rFonts w:ascii="Times New Roman" w:hAnsi="Times New Roman"/>
          <w:sz w:val="24"/>
          <w:szCs w:val="24"/>
          <w:lang w:val="sk-SK"/>
        </w:rPr>
      </w:pPr>
    </w:p>
    <w:p w14:paraId="13ABCEEE"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Každá čiastočná platba sa najskôr odpočíta z výdavkov a úrokov z omeškania a až potom z istiny.</w:t>
      </w:r>
    </w:p>
    <w:p w14:paraId="412E324A" w14:textId="77777777" w:rsidR="00443C4D" w:rsidRPr="00546B9A" w:rsidRDefault="00443C4D" w:rsidP="00443C4D">
      <w:pPr>
        <w:tabs>
          <w:tab w:val="left" w:pos="0"/>
        </w:tabs>
        <w:spacing w:after="0" w:line="240" w:lineRule="auto"/>
        <w:jc w:val="both"/>
        <w:rPr>
          <w:rFonts w:ascii="Times New Roman" w:hAnsi="Times New Roman"/>
          <w:sz w:val="24"/>
          <w:szCs w:val="24"/>
          <w:lang w:val="sk-SK"/>
        </w:rPr>
      </w:pPr>
    </w:p>
    <w:p w14:paraId="244C12B5" w14:textId="77777777" w:rsidR="00443C4D" w:rsidRPr="00546B9A" w:rsidRDefault="00443C4D" w:rsidP="00443C4D">
      <w:pPr>
        <w:pStyle w:val="paragraphpartII"/>
        <w:numPr>
          <w:ilvl w:val="0"/>
          <w:numId w:val="0"/>
        </w:numPr>
        <w:rPr>
          <w:lang w:val="sk-SK"/>
        </w:rPr>
      </w:pPr>
      <w:r w:rsidRPr="00546B9A">
        <w:rPr>
          <w:lang w:val="sk-SK"/>
        </w:rPr>
        <w:t xml:space="preserve">II.19.4 Bankové poplatky </w:t>
      </w:r>
    </w:p>
    <w:p w14:paraId="15766AB8" w14:textId="77777777" w:rsidR="00443C4D" w:rsidRPr="00546B9A" w:rsidRDefault="00443C4D" w:rsidP="00443C4D">
      <w:pPr>
        <w:tabs>
          <w:tab w:val="left" w:pos="851"/>
        </w:tabs>
        <w:spacing w:after="0" w:line="240" w:lineRule="auto"/>
        <w:ind w:left="851" w:hanging="851"/>
        <w:jc w:val="both"/>
        <w:rPr>
          <w:rFonts w:ascii="Times New Roman" w:hAnsi="Times New Roman"/>
          <w:b/>
          <w:sz w:val="24"/>
          <w:szCs w:val="24"/>
          <w:lang w:val="sk-SK"/>
        </w:rPr>
      </w:pPr>
      <w:r w:rsidRPr="00546B9A">
        <w:rPr>
          <w:rFonts w:ascii="Times New Roman" w:hAnsi="Times New Roman"/>
          <w:b/>
          <w:sz w:val="24"/>
          <w:szCs w:val="24"/>
          <w:lang w:val="sk-SK"/>
        </w:rPr>
        <w:tab/>
      </w:r>
    </w:p>
    <w:p w14:paraId="7AE8DAD3" w14:textId="77777777" w:rsidR="00443C4D" w:rsidRPr="00546B9A" w:rsidRDefault="00443C4D" w:rsidP="008B07A3">
      <w:pPr>
        <w:tabs>
          <w:tab w:val="left" w:pos="0"/>
        </w:tabs>
        <w:spacing w:after="0"/>
        <w:jc w:val="both"/>
        <w:rPr>
          <w:rFonts w:ascii="Times New Roman" w:hAnsi="Times New Roman"/>
          <w:sz w:val="24"/>
          <w:szCs w:val="24"/>
          <w:lang w:val="sk-SK"/>
        </w:rPr>
      </w:pPr>
      <w:r w:rsidRPr="00546B9A">
        <w:rPr>
          <w:rFonts w:ascii="Times New Roman" w:hAnsi="Times New Roman"/>
          <w:sz w:val="24"/>
          <w:szCs w:val="24"/>
          <w:lang w:val="sk-SK"/>
        </w:rPr>
        <w:t>Bankové poplatky, ktoré vznikli v súvislosti s vymáhaním súm dlžných NA, je povinn</w:t>
      </w:r>
      <w:r w:rsidR="008B07A3" w:rsidRPr="00546B9A">
        <w:rPr>
          <w:rFonts w:ascii="Times New Roman" w:hAnsi="Times New Roman"/>
          <w:sz w:val="24"/>
          <w:szCs w:val="24"/>
          <w:lang w:val="sk-SK"/>
        </w:rPr>
        <w:t>ý</w:t>
      </w:r>
      <w:r w:rsidRPr="00546B9A">
        <w:rPr>
          <w:rFonts w:ascii="Times New Roman" w:hAnsi="Times New Roman"/>
          <w:sz w:val="24"/>
          <w:szCs w:val="24"/>
          <w:lang w:val="sk-SK"/>
        </w:rPr>
        <w:t xml:space="preserve"> znášať príjemca okrem prípadov, keď sa uplatňuje smernica Európskeho parlamentu a</w:t>
      </w:r>
      <w:r w:rsidR="008B07A3" w:rsidRPr="00546B9A">
        <w:rPr>
          <w:rFonts w:ascii="Times New Roman" w:hAnsi="Times New Roman"/>
          <w:sz w:val="24"/>
          <w:szCs w:val="24"/>
          <w:lang w:val="sk-SK"/>
        </w:rPr>
        <w:t> </w:t>
      </w:r>
      <w:r w:rsidRPr="00546B9A">
        <w:rPr>
          <w:rFonts w:ascii="Times New Roman" w:hAnsi="Times New Roman"/>
          <w:sz w:val="24"/>
          <w:szCs w:val="24"/>
          <w:lang w:val="sk-SK"/>
        </w:rPr>
        <w:t>Rady</w:t>
      </w:r>
      <w:r w:rsidR="008B07A3" w:rsidRPr="00546B9A">
        <w:rPr>
          <w:rFonts w:ascii="Times New Roman" w:hAnsi="Times New Roman"/>
          <w:sz w:val="24"/>
          <w:szCs w:val="24"/>
          <w:lang w:val="sk-SK"/>
        </w:rPr>
        <w:t xml:space="preserve"> </w:t>
      </w:r>
      <w:r w:rsidRPr="00546B9A">
        <w:rPr>
          <w:rFonts w:ascii="Times New Roman" w:hAnsi="Times New Roman"/>
          <w:sz w:val="24"/>
          <w:szCs w:val="24"/>
          <w:lang w:val="sk-SK"/>
        </w:rPr>
        <w:t>2007/64/ES z 13. novembra 2007 o platobných službách na vnútornom trhu, ktorou sa menia</w:t>
      </w:r>
      <w:r w:rsidR="008B07A3" w:rsidRPr="00546B9A">
        <w:rPr>
          <w:rFonts w:ascii="Times New Roman" w:hAnsi="Times New Roman"/>
          <w:sz w:val="24"/>
          <w:szCs w:val="24"/>
          <w:lang w:val="sk-SK"/>
        </w:rPr>
        <w:t xml:space="preserve"> </w:t>
      </w:r>
      <w:r w:rsidRPr="00546B9A">
        <w:rPr>
          <w:rFonts w:ascii="Times New Roman" w:hAnsi="Times New Roman"/>
          <w:sz w:val="24"/>
          <w:szCs w:val="24"/>
          <w:lang w:val="sk-SK"/>
        </w:rPr>
        <w:t>a dopĺňajú smernice 97/7/ES, 2002/65/ES, 2005/60/ES a 2006/48/ES a ktorou sa ruší</w:t>
      </w:r>
      <w:r w:rsidR="008B07A3" w:rsidRPr="00546B9A">
        <w:rPr>
          <w:rFonts w:ascii="Times New Roman" w:hAnsi="Times New Roman"/>
          <w:sz w:val="24"/>
          <w:szCs w:val="24"/>
          <w:lang w:val="sk-SK"/>
        </w:rPr>
        <w:t xml:space="preserve"> </w:t>
      </w:r>
      <w:r w:rsidRPr="00546B9A">
        <w:rPr>
          <w:rFonts w:ascii="Times New Roman" w:hAnsi="Times New Roman"/>
          <w:sz w:val="24"/>
          <w:szCs w:val="24"/>
          <w:lang w:val="sk-SK"/>
        </w:rPr>
        <w:t>smernica 97/5/ES.</w:t>
      </w:r>
    </w:p>
    <w:p w14:paraId="521FC384" w14:textId="77777777" w:rsidR="00443C4D" w:rsidRPr="00546B9A" w:rsidRDefault="00443C4D" w:rsidP="00443C4D">
      <w:pPr>
        <w:spacing w:after="0" w:line="240" w:lineRule="auto"/>
        <w:jc w:val="both"/>
        <w:rPr>
          <w:rFonts w:ascii="Times New Roman" w:hAnsi="Times New Roman"/>
          <w:sz w:val="24"/>
          <w:szCs w:val="24"/>
          <w:lang w:val="sk-SK"/>
        </w:rPr>
      </w:pPr>
    </w:p>
    <w:p w14:paraId="279C8A54" w14:textId="77777777" w:rsidR="00443C4D" w:rsidRPr="00546B9A" w:rsidRDefault="00443C4D" w:rsidP="00443C4D">
      <w:pPr>
        <w:pStyle w:val="articletitlepartII"/>
        <w:numPr>
          <w:ilvl w:val="0"/>
          <w:numId w:val="0"/>
        </w:numPr>
        <w:rPr>
          <w:lang w:val="sk-SK"/>
        </w:rPr>
      </w:pPr>
      <w:r w:rsidRPr="00546B9A">
        <w:rPr>
          <w:lang w:val="sk-SK"/>
        </w:rPr>
        <w:t xml:space="preserve">ČLÁNOK II.20 KONTROLY A AUDITY </w:t>
      </w:r>
    </w:p>
    <w:p w14:paraId="3B737728" w14:textId="77777777" w:rsidR="00443C4D" w:rsidRPr="00546B9A" w:rsidRDefault="00443C4D" w:rsidP="00443C4D">
      <w:pPr>
        <w:spacing w:after="0" w:line="240" w:lineRule="auto"/>
        <w:jc w:val="both"/>
        <w:rPr>
          <w:rFonts w:ascii="Times New Roman" w:hAnsi="Times New Roman"/>
          <w:b/>
          <w:sz w:val="24"/>
          <w:szCs w:val="24"/>
          <w:lang w:val="sk-SK"/>
        </w:rPr>
      </w:pPr>
    </w:p>
    <w:p w14:paraId="57AF0DAD" w14:textId="77777777" w:rsidR="00443C4D" w:rsidRPr="00546B9A" w:rsidRDefault="00443C4D" w:rsidP="00443C4D">
      <w:pPr>
        <w:pStyle w:val="paragraphpartII"/>
        <w:numPr>
          <w:ilvl w:val="0"/>
          <w:numId w:val="0"/>
        </w:numPr>
        <w:rPr>
          <w:lang w:val="sk-SK"/>
        </w:rPr>
      </w:pPr>
      <w:r w:rsidRPr="00546B9A">
        <w:rPr>
          <w:lang w:val="sk-SK"/>
        </w:rPr>
        <w:t xml:space="preserve">II.20.1 Technické a finančné kontroly alebo audity </w:t>
      </w:r>
    </w:p>
    <w:p w14:paraId="71AC7F02"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019175C7"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sz w:val="24"/>
          <w:szCs w:val="24"/>
          <w:lang w:val="sk-SK"/>
        </w:rPr>
        <w:t xml:space="preserve">NA a Komisia môžu vykonať technické a finančné kontroly a audity v súvislosti s použitím grantu. </w:t>
      </w:r>
    </w:p>
    <w:p w14:paraId="4460051F" w14:textId="77777777" w:rsidR="00443C4D" w:rsidRPr="00546B9A" w:rsidRDefault="00443C4D" w:rsidP="00443C4D">
      <w:pPr>
        <w:tabs>
          <w:tab w:val="left" w:pos="851"/>
        </w:tabs>
        <w:spacing w:after="0"/>
        <w:jc w:val="both"/>
        <w:rPr>
          <w:rFonts w:ascii="Times New Roman" w:hAnsi="Times New Roman"/>
          <w:sz w:val="24"/>
          <w:szCs w:val="24"/>
          <w:lang w:val="sk-SK"/>
        </w:rPr>
      </w:pPr>
    </w:p>
    <w:p w14:paraId="32B14816"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sz w:val="24"/>
          <w:szCs w:val="24"/>
          <w:lang w:val="sk-SK"/>
        </w:rPr>
        <w:t>S informáciami a dokumentmi poskytnutými v rámci kontrol alebo auditu sa zaobchádza ako s dôvernými informáciami.</w:t>
      </w:r>
    </w:p>
    <w:p w14:paraId="5627406B" w14:textId="77777777" w:rsidR="00443C4D" w:rsidRPr="00546B9A" w:rsidRDefault="00443C4D" w:rsidP="00443C4D">
      <w:pPr>
        <w:tabs>
          <w:tab w:val="left" w:pos="851"/>
        </w:tabs>
        <w:spacing w:after="0"/>
        <w:jc w:val="both"/>
        <w:rPr>
          <w:rFonts w:ascii="Times New Roman" w:hAnsi="Times New Roman"/>
          <w:sz w:val="24"/>
          <w:szCs w:val="24"/>
          <w:lang w:val="sk-SK"/>
        </w:rPr>
      </w:pPr>
    </w:p>
    <w:p w14:paraId="3ADF2D33"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sz w:val="24"/>
          <w:szCs w:val="24"/>
          <w:lang w:val="sk-SK"/>
        </w:rPr>
        <w:t>Kontroly, audit alebo hodnotenia zo strany NA a Komisie môžu vykonať priamo jej zamestnanci alebo akýkoľvek iný externý subjekt oprávnený konať v jej mene. Kontroly a audity sa môžu uskutočniť vo forme kontroly podporných dokumentov v priestoroch NA, Komisie alebo nimi povereného subjektu. Taktiež môžu mať formu kontrol na mieste v priestoroch príjemcu alebo v priestoroch, kde bol projekt realizovaný.</w:t>
      </w:r>
    </w:p>
    <w:p w14:paraId="1ED5DFB0"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0DF31478" w14:textId="77777777" w:rsidR="00443C4D" w:rsidRPr="00546B9A" w:rsidRDefault="00443C4D" w:rsidP="00443C4D">
      <w:pPr>
        <w:tabs>
          <w:tab w:val="left" w:pos="851"/>
        </w:tabs>
        <w:spacing w:after="0" w:line="240" w:lineRule="auto"/>
        <w:jc w:val="both"/>
        <w:rPr>
          <w:rFonts w:ascii="Times New Roman" w:hAnsi="Times New Roman"/>
          <w:snapToGrid w:val="0"/>
          <w:sz w:val="24"/>
          <w:szCs w:val="24"/>
          <w:highlight w:val="yellow"/>
          <w:lang w:val="sk-SK" w:eastAsia="en-GB"/>
        </w:rPr>
      </w:pPr>
      <w:r w:rsidRPr="00546B9A">
        <w:rPr>
          <w:rFonts w:ascii="Times New Roman" w:hAnsi="Times New Roman"/>
          <w:snapToGrid w:val="0"/>
          <w:sz w:val="24"/>
          <w:szCs w:val="24"/>
          <w:lang w:val="sk-SK" w:eastAsia="en-GB"/>
        </w:rPr>
        <w:t xml:space="preserve">Príjemca je povinný poskytnúť NA, Komisii a nimi povereným subjektom plné právo na prístup ku všetkým dokumentom týkajúcim sa realizácie projektu, jeho výsledkov a využívania grantu v súlade s podmienkami stanovenými v zmluve.  Príjemca je povinný rovnako sprístupniť priestory a budovy, kde sa projekt realizuje alebo sa realizoval. </w:t>
      </w:r>
      <w:r w:rsidRPr="00546B9A">
        <w:rPr>
          <w:rFonts w:ascii="Times New Roman" w:hAnsi="Times New Roman"/>
          <w:sz w:val="24"/>
          <w:szCs w:val="24"/>
          <w:lang w:val="sk-SK"/>
        </w:rPr>
        <w:t>Toto právo udeľuje na celú dobu trvania akcie a taktiež na dobu po skončení akcie,  a to na dobu piatich rokov odo dňa zaslania záverečnej platby grantu alebo vrátenia preplatku príjemcom, ak vnútroštátny právny poriadok nevyžaduje dlhšie dobu .</w:t>
      </w:r>
    </w:p>
    <w:p w14:paraId="4164F58B" w14:textId="77777777" w:rsidR="00443C4D" w:rsidRPr="00546B9A" w:rsidRDefault="00443C4D" w:rsidP="00443C4D">
      <w:pPr>
        <w:spacing w:after="0" w:line="240" w:lineRule="auto"/>
        <w:jc w:val="both"/>
        <w:rPr>
          <w:rFonts w:ascii="Times New Roman" w:hAnsi="Times New Roman"/>
          <w:sz w:val="24"/>
          <w:szCs w:val="24"/>
          <w:highlight w:val="yellow"/>
          <w:lang w:val="sk-SK"/>
        </w:rPr>
      </w:pPr>
    </w:p>
    <w:p w14:paraId="592CA6F1"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Kontroly a audity sa môžu začať počas vykonávania zmluvy a počas päťročného obdobia od dátumu platby zostatku. Toto obdobie je znížené na tri roky, ak maximálna suma uvedená v článku I.3 nepresahuje 60 000 EUR. </w:t>
      </w:r>
    </w:p>
    <w:p w14:paraId="210D5667" w14:textId="77777777" w:rsidR="00443C4D" w:rsidRPr="00546B9A" w:rsidRDefault="00443C4D" w:rsidP="00443C4D">
      <w:pPr>
        <w:spacing w:after="0" w:line="240" w:lineRule="auto"/>
        <w:jc w:val="both"/>
        <w:rPr>
          <w:rFonts w:ascii="Times New Roman" w:hAnsi="Times New Roman"/>
          <w:sz w:val="24"/>
          <w:szCs w:val="24"/>
          <w:highlight w:val="yellow"/>
          <w:lang w:val="sk-SK"/>
        </w:rPr>
      </w:pPr>
    </w:p>
    <w:p w14:paraId="17B861A5"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 xml:space="preserve">Kontroly a audity sa považujú za začaté v deň prijatia listu, ktorým ich NA oznamuje. </w:t>
      </w:r>
    </w:p>
    <w:p w14:paraId="1786C193" w14:textId="77777777" w:rsidR="00443C4D" w:rsidRPr="00546B9A" w:rsidRDefault="00443C4D" w:rsidP="00443C4D">
      <w:pPr>
        <w:spacing w:after="0" w:line="240" w:lineRule="auto"/>
        <w:jc w:val="both"/>
        <w:rPr>
          <w:rFonts w:ascii="Times New Roman" w:hAnsi="Times New Roman"/>
          <w:sz w:val="24"/>
          <w:szCs w:val="24"/>
          <w:highlight w:val="yellow"/>
          <w:lang w:val="sk-SK"/>
        </w:rPr>
      </w:pPr>
    </w:p>
    <w:p w14:paraId="27BCD495" w14:textId="77777777" w:rsidR="00443C4D" w:rsidRPr="00546B9A" w:rsidRDefault="00443C4D" w:rsidP="00443C4D">
      <w:pPr>
        <w:pStyle w:val="paragraphpartII"/>
        <w:numPr>
          <w:ilvl w:val="0"/>
          <w:numId w:val="0"/>
        </w:numPr>
        <w:ind w:left="567" w:hanging="567"/>
        <w:rPr>
          <w:lang w:val="sk-SK"/>
        </w:rPr>
      </w:pPr>
      <w:r w:rsidRPr="00546B9A">
        <w:rPr>
          <w:lang w:val="sk-SK"/>
        </w:rPr>
        <w:t>II.20.2 Povinnosť uchovávať dokumenty</w:t>
      </w:r>
    </w:p>
    <w:p w14:paraId="12342A1B"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763FF658"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sz w:val="24"/>
          <w:szCs w:val="24"/>
          <w:lang w:val="sk-SK"/>
        </w:rPr>
        <w:t xml:space="preserve">Príjemca je povinný uchovávať všetky originály dokumentov, najmä účtovné a daňové záznamy, na primeranom nosiči, vrátane digitalizovaných originálov, ak ich povoľujú vnútroštátne právne predpisy a v súlade s podmienkami, ktoré sú v nich stanovené, a to počas obdobia piatich rokov, ktoré začína plynúť dňom platby zostatku, ak vnútroštátny právny poriadok nevyžaduje dlhšiu dobu. </w:t>
      </w:r>
    </w:p>
    <w:p w14:paraId="0EDA7214"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6D571027"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sz w:val="24"/>
          <w:szCs w:val="24"/>
          <w:lang w:val="sk-SK"/>
        </w:rPr>
        <w:t xml:space="preserve">Toto obdobie je obmedzené na tri roky v prípade, že maximálna suma uvedená v článku I.3.1 nepresahuje 60 000 EUR, ak právny poriadok nevyžaduje dlhšiu dobu. </w:t>
      </w:r>
    </w:p>
    <w:p w14:paraId="40138C6C"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48FEE692"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Obdobia stanovené v prvom a druhom pododseku sú dlhšie v prípade, že prebiehajú audity, odvolania, spory alebo uplatňovanie nárokov týkajúcich sa grantu. V takýchto prípadoch príjemca uchováva dokumenty do ukončenia týchto auditov, odvolaní, sporov alebo uplatňovania nárokov.</w:t>
      </w:r>
    </w:p>
    <w:p w14:paraId="75E058FC" w14:textId="77777777" w:rsidR="00443C4D" w:rsidRPr="00546B9A" w:rsidRDefault="00443C4D" w:rsidP="00443C4D">
      <w:pPr>
        <w:spacing w:after="0" w:line="240" w:lineRule="auto"/>
        <w:jc w:val="both"/>
        <w:rPr>
          <w:rFonts w:ascii="Times New Roman" w:hAnsi="Times New Roman"/>
          <w:sz w:val="24"/>
          <w:szCs w:val="24"/>
          <w:lang w:val="sk-SK"/>
        </w:rPr>
      </w:pPr>
    </w:p>
    <w:p w14:paraId="3AC2B59B" w14:textId="77777777" w:rsidR="00443C4D" w:rsidRPr="00546B9A" w:rsidRDefault="00443C4D" w:rsidP="00443C4D">
      <w:pPr>
        <w:pStyle w:val="paragraphpartII"/>
        <w:numPr>
          <w:ilvl w:val="0"/>
          <w:numId w:val="0"/>
        </w:numPr>
        <w:ind w:left="567" w:hanging="567"/>
        <w:rPr>
          <w:lang w:val="sk-SK"/>
        </w:rPr>
      </w:pPr>
      <w:r w:rsidRPr="00546B9A">
        <w:rPr>
          <w:lang w:val="sk-SK"/>
        </w:rPr>
        <w:t>II.20.3 Povinnosť poskytovať informácie</w:t>
      </w:r>
    </w:p>
    <w:p w14:paraId="5ABDD11A"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3F0BAB76"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sz w:val="24"/>
          <w:szCs w:val="24"/>
          <w:lang w:val="sk-SK"/>
        </w:rPr>
        <w:t xml:space="preserve">Príjemca je povinný poskytnúť akékoľvek informácie, vrátane informácií v elektronickej podobe, ktoré si vyžiada NA a Komisia alebo akýkoľvek iný externý subjekt nimi splnomocnený, a to v súvislosti s kontrolami a auditom podľa článku II.20.1. </w:t>
      </w:r>
    </w:p>
    <w:p w14:paraId="3DBD9F9D"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2EA12A65" w14:textId="77777777" w:rsidR="00443C4D" w:rsidRPr="00546B9A" w:rsidRDefault="00443C4D" w:rsidP="00443C4D">
      <w:pPr>
        <w:spacing w:after="0"/>
        <w:jc w:val="both"/>
        <w:rPr>
          <w:rFonts w:ascii="Times New Roman" w:hAnsi="Times New Roman"/>
          <w:sz w:val="24"/>
          <w:szCs w:val="24"/>
          <w:lang w:val="sk-SK"/>
        </w:rPr>
      </w:pPr>
      <w:r w:rsidRPr="00546B9A">
        <w:rPr>
          <w:rFonts w:ascii="Times New Roman" w:hAnsi="Times New Roman"/>
          <w:sz w:val="24"/>
          <w:szCs w:val="24"/>
          <w:lang w:val="sk-SK"/>
        </w:rPr>
        <w:t>V prípade, že si príjemca neplní povinnosti stanovené v prvom pododseku, NA môže považovať:</w:t>
      </w:r>
    </w:p>
    <w:p w14:paraId="77E42ECB" w14:textId="77777777" w:rsidR="00443C4D" w:rsidRPr="00546B9A" w:rsidRDefault="00443C4D" w:rsidP="00443C4D">
      <w:pPr>
        <w:spacing w:after="0"/>
        <w:ind w:left="360" w:hanging="360"/>
        <w:jc w:val="both"/>
        <w:rPr>
          <w:rFonts w:ascii="Times New Roman" w:hAnsi="Times New Roman"/>
          <w:sz w:val="24"/>
          <w:szCs w:val="24"/>
          <w:lang w:val="sk-SK"/>
        </w:rPr>
      </w:pPr>
      <w:r w:rsidRPr="00546B9A">
        <w:rPr>
          <w:rFonts w:ascii="Times New Roman" w:hAnsi="Times New Roman"/>
          <w:sz w:val="24"/>
          <w:szCs w:val="24"/>
          <w:lang w:val="sk-SK"/>
        </w:rPr>
        <w:t xml:space="preserve">a) </w:t>
      </w:r>
      <w:r w:rsidRPr="00546B9A">
        <w:rPr>
          <w:rFonts w:ascii="Times New Roman" w:hAnsi="Times New Roman"/>
          <w:sz w:val="24"/>
          <w:szCs w:val="24"/>
          <w:lang w:val="sk-SK"/>
        </w:rPr>
        <w:tab/>
        <w:t>akékoľvek náklady nedostatočne odôvodnené informáciami, ktoré poskytol príjemca, za neoprávnené;</w:t>
      </w:r>
    </w:p>
    <w:p w14:paraId="07E4143E" w14:textId="77777777" w:rsidR="00443C4D" w:rsidRPr="00546B9A" w:rsidRDefault="00443C4D" w:rsidP="00443C4D">
      <w:pPr>
        <w:spacing w:after="0"/>
        <w:ind w:left="360" w:hanging="360"/>
        <w:jc w:val="both"/>
        <w:rPr>
          <w:rFonts w:ascii="Times New Roman" w:hAnsi="Times New Roman"/>
          <w:sz w:val="24"/>
          <w:szCs w:val="24"/>
          <w:lang w:val="sk-SK"/>
        </w:rPr>
      </w:pPr>
      <w:r w:rsidRPr="00546B9A">
        <w:rPr>
          <w:rFonts w:ascii="Times New Roman" w:hAnsi="Times New Roman"/>
          <w:sz w:val="24"/>
          <w:szCs w:val="24"/>
          <w:lang w:val="sk-SK"/>
        </w:rPr>
        <w:t xml:space="preserve">b) </w:t>
      </w:r>
      <w:r w:rsidRPr="00546B9A">
        <w:rPr>
          <w:rFonts w:ascii="Times New Roman" w:hAnsi="Times New Roman"/>
          <w:sz w:val="24"/>
          <w:szCs w:val="24"/>
          <w:lang w:val="sk-SK"/>
        </w:rPr>
        <w:tab/>
        <w:t xml:space="preserve">akýkoľvek jednotkový príspevok nedostatočne odôvodnený informáciami, ktoré poskytol príjemca, za nesplatné. </w:t>
      </w:r>
    </w:p>
    <w:p w14:paraId="53E9309D" w14:textId="77777777" w:rsidR="00443C4D" w:rsidRPr="00546B9A" w:rsidRDefault="00443C4D" w:rsidP="00443C4D">
      <w:pPr>
        <w:spacing w:after="0" w:line="240" w:lineRule="auto"/>
        <w:jc w:val="both"/>
        <w:rPr>
          <w:rFonts w:ascii="Times New Roman" w:hAnsi="Times New Roman"/>
          <w:sz w:val="24"/>
          <w:szCs w:val="24"/>
          <w:lang w:val="sk-SK"/>
        </w:rPr>
      </w:pPr>
    </w:p>
    <w:p w14:paraId="33FAE9AD" w14:textId="77777777" w:rsidR="00443C4D" w:rsidRPr="00546B9A" w:rsidRDefault="00443C4D" w:rsidP="00443C4D">
      <w:pPr>
        <w:pStyle w:val="paragraphpartII"/>
        <w:numPr>
          <w:ilvl w:val="0"/>
          <w:numId w:val="0"/>
        </w:numPr>
        <w:ind w:left="567" w:hanging="567"/>
        <w:rPr>
          <w:lang w:val="sk-SK"/>
        </w:rPr>
      </w:pPr>
      <w:r w:rsidRPr="00546B9A">
        <w:rPr>
          <w:lang w:val="sk-SK"/>
        </w:rPr>
        <w:t>II.20.4 Námietkové konanie</w:t>
      </w:r>
    </w:p>
    <w:p w14:paraId="3BE3683E" w14:textId="77777777" w:rsidR="00443C4D" w:rsidRPr="00546B9A" w:rsidRDefault="00443C4D" w:rsidP="00443C4D">
      <w:pPr>
        <w:tabs>
          <w:tab w:val="left" w:pos="851"/>
        </w:tabs>
        <w:autoSpaceDE w:val="0"/>
        <w:autoSpaceDN w:val="0"/>
        <w:adjustRightInd w:val="0"/>
        <w:spacing w:after="0" w:line="240" w:lineRule="auto"/>
        <w:jc w:val="both"/>
        <w:rPr>
          <w:rFonts w:ascii="Times New Roman" w:hAnsi="Times New Roman"/>
          <w:sz w:val="24"/>
          <w:szCs w:val="24"/>
          <w:lang w:val="sk-SK"/>
        </w:rPr>
      </w:pPr>
    </w:p>
    <w:p w14:paraId="1E22D690" w14:textId="77777777" w:rsidR="00443C4D" w:rsidRPr="00546B9A" w:rsidRDefault="00443C4D" w:rsidP="00443C4D">
      <w:pPr>
        <w:tabs>
          <w:tab w:val="left" w:pos="851"/>
        </w:tabs>
        <w:autoSpaceDE w:val="0"/>
        <w:autoSpaceDN w:val="0"/>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Na základe zistení počas kontrol alebo auditu, NA je povinná zaslať do 30 kalendárnych dní od ukončenia kontroly predbežnú správu príjemcovi. Príjemca môže predložiť svoje námietky k správe do 30 kalendárnych dní odo dňa jej doručenia. NA je povinná zaslať príjemcovi konečnú verziu správy do 30 kalendárnych dní od uplynutia lehoty na predkladanie námietok.</w:t>
      </w:r>
    </w:p>
    <w:p w14:paraId="398E0317" w14:textId="77777777" w:rsidR="00443C4D" w:rsidRPr="00546B9A" w:rsidRDefault="00443C4D" w:rsidP="00443C4D">
      <w:pPr>
        <w:autoSpaceDE w:val="0"/>
        <w:autoSpaceDN w:val="0"/>
        <w:adjustRightInd w:val="0"/>
        <w:spacing w:after="0" w:line="240" w:lineRule="auto"/>
        <w:jc w:val="both"/>
        <w:rPr>
          <w:rFonts w:ascii="Times New Roman" w:hAnsi="Times New Roman"/>
          <w:sz w:val="24"/>
          <w:szCs w:val="24"/>
          <w:lang w:val="sk-SK"/>
        </w:rPr>
      </w:pPr>
    </w:p>
    <w:p w14:paraId="18196CB7" w14:textId="77777777" w:rsidR="00443C4D" w:rsidRPr="00546B9A" w:rsidRDefault="00443C4D" w:rsidP="00443C4D">
      <w:pPr>
        <w:pStyle w:val="paragraphpartII"/>
        <w:numPr>
          <w:ilvl w:val="0"/>
          <w:numId w:val="0"/>
        </w:numPr>
        <w:ind w:left="567" w:hanging="567"/>
        <w:rPr>
          <w:lang w:val="sk-SK"/>
        </w:rPr>
      </w:pPr>
      <w:r w:rsidRPr="00546B9A">
        <w:rPr>
          <w:lang w:val="sk-SK"/>
        </w:rPr>
        <w:t>II.20.5 Účinky zistení z auditov a kontrol</w:t>
      </w:r>
    </w:p>
    <w:p w14:paraId="226C566A" w14:textId="77777777" w:rsidR="00443C4D" w:rsidRPr="00546B9A" w:rsidRDefault="00443C4D" w:rsidP="00443C4D">
      <w:pPr>
        <w:autoSpaceDE w:val="0"/>
        <w:autoSpaceDN w:val="0"/>
        <w:adjustRightInd w:val="0"/>
        <w:spacing w:after="0" w:line="240" w:lineRule="auto"/>
        <w:ind w:left="851" w:hanging="851"/>
        <w:jc w:val="both"/>
        <w:rPr>
          <w:rFonts w:ascii="Times New Roman" w:hAnsi="Times New Roman"/>
          <w:sz w:val="24"/>
          <w:szCs w:val="24"/>
          <w:lang w:val="sk-SK"/>
        </w:rPr>
      </w:pPr>
    </w:p>
    <w:p w14:paraId="313BE13F" w14:textId="77777777" w:rsidR="00443C4D" w:rsidRPr="00546B9A" w:rsidRDefault="00443C4D" w:rsidP="00443C4D">
      <w:pPr>
        <w:autoSpaceDE w:val="0"/>
        <w:autoSpaceDN w:val="0"/>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 xml:space="preserve">Na základe konečných zistení z auditov alebo kontrol NA môže prijať opatrenia, ktoré považuje za potrebné, vrátane vymáhania všetkých platieb alebo ich časti, ktoré vykonala, v súlade s článkom II.19. </w:t>
      </w:r>
    </w:p>
    <w:p w14:paraId="613D0554" w14:textId="77777777" w:rsidR="00443C4D" w:rsidRPr="00546B9A" w:rsidRDefault="00443C4D" w:rsidP="00443C4D">
      <w:pPr>
        <w:autoSpaceDE w:val="0"/>
        <w:autoSpaceDN w:val="0"/>
        <w:adjustRightInd w:val="0"/>
        <w:spacing w:after="0" w:line="240" w:lineRule="auto"/>
        <w:jc w:val="both"/>
        <w:rPr>
          <w:rFonts w:ascii="Times New Roman" w:hAnsi="Times New Roman"/>
          <w:sz w:val="24"/>
          <w:szCs w:val="24"/>
          <w:lang w:val="sk-SK"/>
        </w:rPr>
      </w:pPr>
    </w:p>
    <w:p w14:paraId="7D024061" w14:textId="77777777" w:rsidR="00443C4D" w:rsidRPr="00546B9A" w:rsidRDefault="00443C4D" w:rsidP="00443C4D">
      <w:pPr>
        <w:autoSpaceDE w:val="0"/>
        <w:autoSpaceDN w:val="0"/>
        <w:adjustRightInd w:val="0"/>
        <w:spacing w:after="0"/>
        <w:jc w:val="both"/>
        <w:rPr>
          <w:rFonts w:ascii="Times New Roman" w:hAnsi="Times New Roman"/>
          <w:sz w:val="24"/>
          <w:szCs w:val="24"/>
          <w:lang w:val="sk-SK"/>
        </w:rPr>
      </w:pPr>
      <w:r w:rsidRPr="00546B9A">
        <w:rPr>
          <w:rFonts w:ascii="Times New Roman" w:hAnsi="Times New Roman"/>
          <w:sz w:val="24"/>
          <w:szCs w:val="24"/>
          <w:lang w:val="sk-SK"/>
        </w:rPr>
        <w:t>Ak sú konečné zistenia z auditov alebo kontrol k dispozícii až po vykonaní platby zostatku, suma, ktorá sa má vymáhať, zodpovedá rozdielu medzi upravenou konečnou sumou grantu stanovenou v súlade s článkom II.18 a celkovou sumou vyplatenou príjemcovi v rámci zmluvy na realizáciu projektu.</w:t>
      </w:r>
    </w:p>
    <w:p w14:paraId="5A6CB369" w14:textId="77777777" w:rsidR="00443C4D" w:rsidRPr="00546B9A" w:rsidRDefault="00443C4D" w:rsidP="00443C4D">
      <w:pPr>
        <w:autoSpaceDE w:val="0"/>
        <w:autoSpaceDN w:val="0"/>
        <w:adjustRightInd w:val="0"/>
        <w:spacing w:after="0" w:line="240" w:lineRule="auto"/>
        <w:jc w:val="both"/>
        <w:rPr>
          <w:rFonts w:ascii="Times New Roman" w:hAnsi="Times New Roman"/>
          <w:sz w:val="24"/>
          <w:szCs w:val="24"/>
          <w:lang w:val="sk-SK"/>
        </w:rPr>
      </w:pPr>
    </w:p>
    <w:p w14:paraId="172BABD2" w14:textId="77777777" w:rsidR="00443C4D" w:rsidRPr="00546B9A" w:rsidRDefault="00443C4D" w:rsidP="00443C4D">
      <w:pPr>
        <w:pStyle w:val="paragraphpartII"/>
        <w:numPr>
          <w:ilvl w:val="0"/>
          <w:numId w:val="0"/>
        </w:numPr>
        <w:ind w:left="567" w:hanging="567"/>
        <w:rPr>
          <w:lang w:val="sk-SK"/>
        </w:rPr>
      </w:pPr>
      <w:r w:rsidRPr="00546B9A">
        <w:rPr>
          <w:lang w:val="sk-SK"/>
        </w:rPr>
        <w:t xml:space="preserve">II.20.6 Kontroly a inšpekcie zo strany úradu OLAF </w:t>
      </w:r>
    </w:p>
    <w:p w14:paraId="016B679E" w14:textId="77777777" w:rsidR="00443C4D" w:rsidRPr="00546B9A" w:rsidRDefault="00443C4D" w:rsidP="00443C4D">
      <w:pPr>
        <w:pStyle w:val="doc-ti"/>
        <w:jc w:val="both"/>
      </w:pPr>
      <w:r w:rsidRPr="00546B9A">
        <w:t xml:space="preserve">Európsky úrad pre boj proti podvodom (OLAF) môže vykonávať kontroly vrátane kontroly na mieste a inšpekcie v súlade s ustanoveniami a  postupmi stanovenými (i) v nariadení Európskeho parlamentu a Rady (EÚ, EURATOM) č. 883/2013 z 11. septembra 2013 o vyšetrovaniach vykonávaných Európskym úradom pre boj proti podvodom (OLAF), ktorým sa zrušuje nariadenie Európskeho parlamentu a Rady (ES) č. 1073/1999 a nariadenie Rady (Euratom) č. 1074/1999 a (ii) v nariadení Rady (EURATOM, ES) č. 2185/96 z 11. novembra 1996 o kontrolách a inšpekciách na mieste, vykonávaných Komisiou s cieľom ochrany finančných záujmov Európskych spoločenstiev pred spreneverou a inými podvodmi </w:t>
      </w:r>
      <w:r w:rsidRPr="00546B9A">
        <w:rPr>
          <w:rStyle w:val="hps"/>
        </w:rPr>
        <w:t>s</w:t>
      </w:r>
      <w:r w:rsidRPr="00546B9A">
        <w:rPr>
          <w:rStyle w:val="longtext"/>
        </w:rPr>
        <w:t xml:space="preserve"> </w:t>
      </w:r>
      <w:r w:rsidRPr="00546B9A">
        <w:rPr>
          <w:rStyle w:val="hps"/>
        </w:rPr>
        <w:t>cieľom</w:t>
      </w:r>
      <w:r w:rsidRPr="00546B9A">
        <w:rPr>
          <w:rStyle w:val="longtext"/>
        </w:rPr>
        <w:t xml:space="preserve"> </w:t>
      </w:r>
      <w:r w:rsidRPr="00546B9A">
        <w:rPr>
          <w:rStyle w:val="hps"/>
        </w:rPr>
        <w:t>zistiť</w:t>
      </w:r>
      <w:r w:rsidRPr="00546B9A">
        <w:rPr>
          <w:rStyle w:val="longtext"/>
        </w:rPr>
        <w:t xml:space="preserve">, </w:t>
      </w:r>
      <w:r w:rsidRPr="00546B9A">
        <w:rPr>
          <w:rStyle w:val="hps"/>
        </w:rPr>
        <w:t>či</w:t>
      </w:r>
      <w:r w:rsidRPr="00546B9A">
        <w:rPr>
          <w:rStyle w:val="longtext"/>
        </w:rPr>
        <w:t xml:space="preserve"> </w:t>
      </w:r>
      <w:r w:rsidRPr="00546B9A">
        <w:rPr>
          <w:rStyle w:val="hps"/>
        </w:rPr>
        <w:t>nedošlo</w:t>
      </w:r>
      <w:r w:rsidRPr="00546B9A">
        <w:rPr>
          <w:rStyle w:val="longtext"/>
        </w:rPr>
        <w:t xml:space="preserve"> </w:t>
      </w:r>
      <w:r w:rsidRPr="00546B9A">
        <w:rPr>
          <w:rStyle w:val="hps"/>
        </w:rPr>
        <w:t>k</w:t>
      </w:r>
      <w:r w:rsidRPr="00546B9A">
        <w:rPr>
          <w:rStyle w:val="longtext"/>
        </w:rPr>
        <w:t xml:space="preserve"> </w:t>
      </w:r>
      <w:r w:rsidRPr="00546B9A">
        <w:rPr>
          <w:rStyle w:val="hps"/>
        </w:rPr>
        <w:t>podvodu</w:t>
      </w:r>
      <w:r w:rsidRPr="00546B9A">
        <w:rPr>
          <w:rStyle w:val="longtext"/>
        </w:rPr>
        <w:t xml:space="preserve">, </w:t>
      </w:r>
      <w:r w:rsidRPr="00546B9A">
        <w:rPr>
          <w:rStyle w:val="hps"/>
        </w:rPr>
        <w:t>korupcii</w:t>
      </w:r>
      <w:r w:rsidRPr="00546B9A">
        <w:rPr>
          <w:rStyle w:val="longtext"/>
        </w:rPr>
        <w:t xml:space="preserve"> </w:t>
      </w:r>
      <w:r w:rsidRPr="00546B9A">
        <w:rPr>
          <w:rStyle w:val="hps"/>
        </w:rPr>
        <w:t>alebo</w:t>
      </w:r>
      <w:r w:rsidRPr="00546B9A">
        <w:rPr>
          <w:rStyle w:val="longtext"/>
        </w:rPr>
        <w:t xml:space="preserve"> </w:t>
      </w:r>
      <w:r w:rsidRPr="00546B9A">
        <w:rPr>
          <w:rStyle w:val="hps"/>
        </w:rPr>
        <w:t>inej protiprávnej činnosti poškodzujúcej</w:t>
      </w:r>
      <w:r w:rsidRPr="00546B9A">
        <w:rPr>
          <w:rStyle w:val="longtext"/>
        </w:rPr>
        <w:t xml:space="preserve"> </w:t>
      </w:r>
      <w:r w:rsidRPr="00546B9A">
        <w:rPr>
          <w:rStyle w:val="hps"/>
        </w:rPr>
        <w:t>finančné záujmy</w:t>
      </w:r>
      <w:r w:rsidRPr="00546B9A">
        <w:rPr>
          <w:rStyle w:val="longtext"/>
        </w:rPr>
        <w:t xml:space="preserve"> </w:t>
      </w:r>
      <w:r w:rsidRPr="00546B9A">
        <w:rPr>
          <w:rStyle w:val="hps"/>
        </w:rPr>
        <w:t>Únie</w:t>
      </w:r>
      <w:r w:rsidRPr="00546B9A">
        <w:rPr>
          <w:rStyle w:val="longtext"/>
        </w:rPr>
        <w:t xml:space="preserve"> </w:t>
      </w:r>
      <w:r w:rsidRPr="00546B9A">
        <w:rPr>
          <w:rStyle w:val="hps"/>
        </w:rPr>
        <w:t>v</w:t>
      </w:r>
      <w:r w:rsidRPr="00546B9A">
        <w:rPr>
          <w:rStyle w:val="longtext"/>
        </w:rPr>
        <w:t xml:space="preserve"> </w:t>
      </w:r>
      <w:r w:rsidRPr="00546B9A">
        <w:rPr>
          <w:rStyle w:val="hps"/>
        </w:rPr>
        <w:t>súvislosti</w:t>
      </w:r>
      <w:r w:rsidRPr="00546B9A">
        <w:rPr>
          <w:rStyle w:val="longtext"/>
        </w:rPr>
        <w:t xml:space="preserve"> </w:t>
      </w:r>
      <w:r w:rsidRPr="00546B9A">
        <w:rPr>
          <w:rStyle w:val="hps"/>
        </w:rPr>
        <w:t>s</w:t>
      </w:r>
      <w:r w:rsidRPr="00546B9A">
        <w:rPr>
          <w:rStyle w:val="longtext"/>
        </w:rPr>
        <w:t xml:space="preserve"> </w:t>
      </w:r>
      <w:r w:rsidRPr="00546B9A">
        <w:rPr>
          <w:rStyle w:val="hps"/>
        </w:rPr>
        <w:t>týmto rozhodnutím</w:t>
      </w:r>
      <w:r w:rsidRPr="00546B9A">
        <w:rPr>
          <w:rStyle w:val="longtext"/>
        </w:rPr>
        <w:t xml:space="preserve"> o pridelení </w:t>
      </w:r>
      <w:r w:rsidRPr="00546B9A">
        <w:rPr>
          <w:rStyle w:val="hps"/>
        </w:rPr>
        <w:t>grantu</w:t>
      </w:r>
      <w:r w:rsidRPr="00546B9A">
        <w:rPr>
          <w:rStyle w:val="longtext"/>
        </w:rPr>
        <w:t>.</w:t>
      </w:r>
    </w:p>
    <w:p w14:paraId="1072C116" w14:textId="77777777" w:rsidR="00443C4D" w:rsidRPr="00546B9A" w:rsidRDefault="00443C4D" w:rsidP="00443C4D">
      <w:pPr>
        <w:widowControl w:val="0"/>
        <w:autoSpaceDE w:val="0"/>
        <w:autoSpaceDN w:val="0"/>
        <w:adjustRightInd w:val="0"/>
        <w:spacing w:after="0" w:line="240" w:lineRule="auto"/>
        <w:jc w:val="both"/>
        <w:textAlignment w:val="center"/>
        <w:rPr>
          <w:rFonts w:ascii="Times New Roman" w:hAnsi="Times New Roman"/>
          <w:sz w:val="24"/>
          <w:szCs w:val="24"/>
          <w:lang w:val="sk-SK"/>
        </w:rPr>
      </w:pPr>
    </w:p>
    <w:p w14:paraId="1D6634AC" w14:textId="77777777" w:rsidR="00443C4D" w:rsidRPr="00546B9A" w:rsidRDefault="00443C4D" w:rsidP="00443C4D">
      <w:pPr>
        <w:pStyle w:val="paragraphpartII"/>
        <w:numPr>
          <w:ilvl w:val="0"/>
          <w:numId w:val="0"/>
        </w:numPr>
        <w:ind w:left="567" w:hanging="567"/>
        <w:rPr>
          <w:lang w:val="sk-SK"/>
        </w:rPr>
      </w:pPr>
      <w:r w:rsidRPr="00546B9A">
        <w:rPr>
          <w:lang w:val="sk-SK"/>
        </w:rPr>
        <w:t xml:space="preserve">II.20.7 Kontroly a audit zo strany Európskeho dvora audítorov </w:t>
      </w:r>
    </w:p>
    <w:p w14:paraId="74FF7AFE"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081E55EE" w14:textId="77777777" w:rsidR="00443C4D" w:rsidRPr="00546B9A" w:rsidRDefault="00443C4D" w:rsidP="00443C4D">
      <w:pPr>
        <w:tabs>
          <w:tab w:val="left" w:pos="851"/>
        </w:tabs>
        <w:spacing w:after="0"/>
        <w:jc w:val="both"/>
        <w:rPr>
          <w:rFonts w:ascii="Times New Roman" w:hAnsi="Times New Roman"/>
          <w:sz w:val="24"/>
          <w:szCs w:val="24"/>
          <w:lang w:val="sk-SK"/>
        </w:rPr>
      </w:pPr>
      <w:r w:rsidRPr="00546B9A">
        <w:rPr>
          <w:rFonts w:ascii="Times New Roman" w:hAnsi="Times New Roman"/>
          <w:sz w:val="24"/>
          <w:szCs w:val="24"/>
          <w:lang w:val="sk-SK"/>
        </w:rPr>
        <w:t>Európsky dvor audítorov disponuje na účely vykonávania kontrol a auditu rovnakými právami ako NA a Komisia, najmä právom na prístup.</w:t>
      </w:r>
    </w:p>
    <w:p w14:paraId="0ED339B2" w14:textId="77777777" w:rsidR="00443C4D" w:rsidRPr="00546B9A" w:rsidRDefault="00443C4D" w:rsidP="00443C4D">
      <w:pPr>
        <w:tabs>
          <w:tab w:val="left" w:pos="851"/>
        </w:tabs>
        <w:spacing w:after="0" w:line="240" w:lineRule="auto"/>
        <w:jc w:val="both"/>
        <w:rPr>
          <w:rFonts w:ascii="Times New Roman" w:hAnsi="Times New Roman"/>
          <w:sz w:val="24"/>
          <w:szCs w:val="24"/>
          <w:lang w:val="sk-SK"/>
        </w:rPr>
      </w:pPr>
    </w:p>
    <w:p w14:paraId="6114767D" w14:textId="77777777" w:rsidR="00546B9A" w:rsidRDefault="00546B9A" w:rsidP="00443C4D">
      <w:pPr>
        <w:pStyle w:val="articletitlepartII"/>
        <w:numPr>
          <w:ilvl w:val="0"/>
          <w:numId w:val="0"/>
        </w:numPr>
        <w:rPr>
          <w:lang w:val="sk-SK"/>
        </w:rPr>
      </w:pPr>
    </w:p>
    <w:p w14:paraId="585917E9" w14:textId="77777777" w:rsidR="00443C4D" w:rsidRPr="00546B9A" w:rsidRDefault="00443C4D" w:rsidP="00443C4D">
      <w:pPr>
        <w:pStyle w:val="articletitlepartII"/>
        <w:numPr>
          <w:ilvl w:val="0"/>
          <w:numId w:val="0"/>
        </w:numPr>
        <w:rPr>
          <w:lang w:val="sk-SK"/>
        </w:rPr>
      </w:pPr>
      <w:bookmarkStart w:id="3" w:name="_GoBack"/>
      <w:bookmarkEnd w:id="3"/>
      <w:r w:rsidRPr="00546B9A">
        <w:rPr>
          <w:lang w:val="sk-SK"/>
        </w:rPr>
        <w:lastRenderedPageBreak/>
        <w:t>ČLÁNOK II.21 - MONITORING A HODNOTENIE</w:t>
      </w:r>
    </w:p>
    <w:p w14:paraId="6CF732F6" w14:textId="77777777" w:rsidR="00443C4D" w:rsidRPr="00546B9A" w:rsidRDefault="00443C4D" w:rsidP="00443C4D">
      <w:pPr>
        <w:spacing w:after="0" w:line="240" w:lineRule="auto"/>
        <w:jc w:val="both"/>
        <w:rPr>
          <w:rFonts w:ascii="Times New Roman" w:hAnsi="Times New Roman"/>
          <w:b/>
          <w:sz w:val="24"/>
          <w:szCs w:val="24"/>
          <w:lang w:val="sk-SK"/>
        </w:rPr>
      </w:pPr>
    </w:p>
    <w:p w14:paraId="626B0818" w14:textId="77777777" w:rsidR="00443C4D" w:rsidRPr="00546B9A" w:rsidRDefault="00443C4D" w:rsidP="00443C4D">
      <w:pPr>
        <w:pStyle w:val="paragraphpartII"/>
        <w:numPr>
          <w:ilvl w:val="0"/>
          <w:numId w:val="0"/>
        </w:numPr>
        <w:ind w:left="567" w:hanging="567"/>
        <w:rPr>
          <w:lang w:val="sk-SK"/>
        </w:rPr>
      </w:pPr>
      <w:r w:rsidRPr="00546B9A">
        <w:rPr>
          <w:lang w:val="sk-SK"/>
        </w:rPr>
        <w:t>II.21.1 Monitoring a hodnotenie projektu</w:t>
      </w:r>
    </w:p>
    <w:p w14:paraId="3F225CF5" w14:textId="77777777" w:rsidR="00443C4D" w:rsidRPr="00546B9A" w:rsidRDefault="00443C4D" w:rsidP="00443C4D">
      <w:pPr>
        <w:spacing w:after="0" w:line="240" w:lineRule="auto"/>
        <w:jc w:val="both"/>
        <w:rPr>
          <w:rFonts w:ascii="Times New Roman" w:hAnsi="Times New Roman"/>
          <w:sz w:val="24"/>
          <w:szCs w:val="24"/>
          <w:lang w:val="sk-SK"/>
        </w:rPr>
      </w:pPr>
    </w:p>
    <w:p w14:paraId="2454ED7C" w14:textId="77777777" w:rsidR="00443C4D" w:rsidRPr="00546B9A" w:rsidRDefault="00443C4D" w:rsidP="00443C4D">
      <w:pPr>
        <w:suppressAutoHyphens w:val="0"/>
        <w:spacing w:after="0" w:line="240" w:lineRule="auto"/>
        <w:jc w:val="both"/>
        <w:rPr>
          <w:rFonts w:ascii="Times New Roman" w:hAnsi="Times New Roman"/>
          <w:snapToGrid w:val="0"/>
          <w:sz w:val="24"/>
          <w:szCs w:val="24"/>
          <w:lang w:val="sk-SK" w:eastAsia="en-GB"/>
        </w:rPr>
      </w:pPr>
      <w:r w:rsidRPr="00546B9A">
        <w:rPr>
          <w:rFonts w:ascii="Times New Roman" w:hAnsi="Times New Roman"/>
          <w:snapToGrid w:val="0"/>
          <w:sz w:val="24"/>
          <w:szCs w:val="24"/>
          <w:lang w:val="sk-SK" w:eastAsia="en-GB"/>
        </w:rPr>
        <w:t>Príjemca sa zaväzuje spolupracovať na monitorovacích a hodnotiacich aktivitách organizovaných NA a Komisiou alebo osobami a organizáciami, ktoré sú nimi poverené.</w:t>
      </w:r>
    </w:p>
    <w:p w14:paraId="692776A6" w14:textId="77777777" w:rsidR="00443C4D" w:rsidRPr="00546B9A" w:rsidRDefault="00443C4D" w:rsidP="00443C4D">
      <w:pPr>
        <w:suppressAutoHyphens w:val="0"/>
        <w:spacing w:after="0" w:line="240" w:lineRule="auto"/>
        <w:jc w:val="both"/>
        <w:rPr>
          <w:rFonts w:ascii="Times New Roman" w:hAnsi="Times New Roman"/>
          <w:snapToGrid w:val="0"/>
          <w:sz w:val="24"/>
          <w:szCs w:val="24"/>
          <w:lang w:val="sk-SK" w:eastAsia="en-GB"/>
        </w:rPr>
      </w:pPr>
    </w:p>
    <w:p w14:paraId="29FFBEE2" w14:textId="77777777" w:rsidR="00443C4D" w:rsidRPr="00546B9A" w:rsidRDefault="00443C4D" w:rsidP="00443C4D">
      <w:pPr>
        <w:suppressAutoHyphens w:val="0"/>
        <w:spacing w:after="0" w:line="240" w:lineRule="auto"/>
        <w:jc w:val="both"/>
        <w:rPr>
          <w:rFonts w:ascii="Times New Roman" w:hAnsi="Times New Roman"/>
          <w:snapToGrid w:val="0"/>
          <w:sz w:val="24"/>
          <w:szCs w:val="24"/>
          <w:lang w:val="sk-SK" w:eastAsia="en-GB"/>
        </w:rPr>
      </w:pPr>
      <w:r w:rsidRPr="00546B9A">
        <w:rPr>
          <w:rFonts w:ascii="Times New Roman" w:hAnsi="Times New Roman"/>
          <w:snapToGrid w:val="0"/>
          <w:sz w:val="24"/>
          <w:szCs w:val="24"/>
          <w:lang w:val="sk-SK" w:eastAsia="en-GB"/>
        </w:rPr>
        <w:t>V tejto súvislosti je príjemca povinný sprístupniť NA, Komisii a nimi povereným osobám všetky dokumenty a informácie týkajúce sa realizácie projektu a jeho výsledkov. Toto oprávnenie trvá po dobu piatich rokov po zaslaní platby zostatku grantu alebo vrátenia preplatku príjemcom.</w:t>
      </w:r>
    </w:p>
    <w:p w14:paraId="534AB240" w14:textId="77777777" w:rsidR="00443C4D" w:rsidRPr="00546B9A" w:rsidRDefault="00443C4D" w:rsidP="00443C4D">
      <w:pPr>
        <w:spacing w:after="0" w:line="240" w:lineRule="auto"/>
        <w:jc w:val="both"/>
        <w:rPr>
          <w:rFonts w:ascii="Times New Roman" w:hAnsi="Times New Roman"/>
          <w:sz w:val="24"/>
          <w:szCs w:val="24"/>
          <w:lang w:val="sk-SK"/>
        </w:rPr>
      </w:pPr>
    </w:p>
    <w:p w14:paraId="73A52C65" w14:textId="77777777" w:rsidR="00443C4D" w:rsidRPr="00546B9A" w:rsidRDefault="00443C4D" w:rsidP="00443C4D">
      <w:pPr>
        <w:pStyle w:val="paragraphpartII"/>
        <w:numPr>
          <w:ilvl w:val="0"/>
          <w:numId w:val="0"/>
        </w:numPr>
        <w:ind w:left="567" w:hanging="567"/>
        <w:rPr>
          <w:lang w:val="sk-SK"/>
        </w:rPr>
      </w:pPr>
      <w:r w:rsidRPr="00546B9A">
        <w:rPr>
          <w:lang w:val="sk-SK"/>
        </w:rPr>
        <w:t>II.21.2 Pravidelné hodnotenie jednotkových príspevkov</w:t>
      </w:r>
    </w:p>
    <w:p w14:paraId="22A51528" w14:textId="77777777" w:rsidR="00443C4D" w:rsidRPr="00546B9A" w:rsidRDefault="00443C4D" w:rsidP="00443C4D">
      <w:pPr>
        <w:pStyle w:val="paragraphpartII"/>
        <w:numPr>
          <w:ilvl w:val="0"/>
          <w:numId w:val="0"/>
        </w:numPr>
        <w:ind w:left="567" w:hanging="567"/>
        <w:rPr>
          <w:lang w:val="sk-SK"/>
        </w:rPr>
      </w:pPr>
    </w:p>
    <w:p w14:paraId="322959C0" w14:textId="77777777" w:rsidR="00443C4D" w:rsidRPr="00546B9A" w:rsidRDefault="00443C4D" w:rsidP="00443C4D">
      <w:pPr>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Príjemca súhlasí, že NA a Komisia môže kontrolovať povinné záznamy príjemcu za účelom pravidelného posúdenia výšky jednotkových príspevkov.</w:t>
      </w:r>
    </w:p>
    <w:p w14:paraId="7764F9C2" w14:textId="77777777" w:rsidR="00443C4D" w:rsidRPr="00546B9A" w:rsidRDefault="00443C4D" w:rsidP="00443C4D">
      <w:pPr>
        <w:spacing w:after="0" w:line="240" w:lineRule="auto"/>
        <w:jc w:val="both"/>
        <w:rPr>
          <w:rFonts w:ascii="Times New Roman" w:hAnsi="Times New Roman"/>
          <w:sz w:val="24"/>
          <w:szCs w:val="24"/>
          <w:lang w:val="sk-SK"/>
        </w:rPr>
      </w:pPr>
    </w:p>
    <w:p w14:paraId="77CE6D9A" w14:textId="77777777" w:rsidR="00443C4D" w:rsidRPr="00546B9A" w:rsidRDefault="00443C4D" w:rsidP="00443C4D">
      <w:pPr>
        <w:spacing w:after="0" w:line="240" w:lineRule="auto"/>
        <w:jc w:val="both"/>
        <w:rPr>
          <w:rFonts w:ascii="Times New Roman" w:hAnsi="Times New Roman"/>
          <w:sz w:val="24"/>
          <w:szCs w:val="24"/>
          <w:lang w:val="sk-SK"/>
        </w:rPr>
      </w:pPr>
      <w:r w:rsidRPr="00546B9A">
        <w:rPr>
          <w:rFonts w:ascii="Times New Roman" w:hAnsi="Times New Roman"/>
          <w:sz w:val="24"/>
          <w:szCs w:val="24"/>
          <w:lang w:val="sk-SK"/>
        </w:rPr>
        <w:t xml:space="preserve">Tieto kontroly nesmú viesť k úprave konečnej výšky grantu v rámci tejto zmluvy, ale NA a Komisia ich môžu použiť v budúcnosti na úpravu výšky jednotkových nákladov. </w:t>
      </w:r>
    </w:p>
    <w:p w14:paraId="454F9CF7" w14:textId="77777777" w:rsidR="00443C4D" w:rsidRPr="00546B9A" w:rsidRDefault="00443C4D" w:rsidP="00443C4D">
      <w:pPr>
        <w:spacing w:after="0" w:line="240" w:lineRule="auto"/>
        <w:jc w:val="center"/>
        <w:rPr>
          <w:rFonts w:ascii="Times New Roman" w:hAnsi="Times New Roman"/>
          <w:b/>
          <w:sz w:val="24"/>
          <w:szCs w:val="24"/>
          <w:lang w:val="sk-SK"/>
        </w:rPr>
      </w:pPr>
      <w:r w:rsidRPr="00546B9A">
        <w:rPr>
          <w:rFonts w:ascii="Times New Roman" w:hAnsi="Times New Roman"/>
          <w:sz w:val="24"/>
          <w:szCs w:val="24"/>
          <w:lang w:val="sk-SK"/>
        </w:rPr>
        <w:t>----------------------------------------------------</w:t>
      </w:r>
    </w:p>
    <w:p w14:paraId="1A45787D" w14:textId="77777777" w:rsidR="00194F8E" w:rsidRPr="00546B9A" w:rsidRDefault="00194F8E">
      <w:pPr>
        <w:rPr>
          <w:lang w:val="sk-SK"/>
        </w:rPr>
      </w:pPr>
    </w:p>
    <w:sectPr w:rsidR="00194F8E" w:rsidRPr="00546B9A" w:rsidSect="005A39E5">
      <w:footerReference w:type="default" r:id="rId11"/>
      <w:pgSz w:w="11906" w:h="16838"/>
      <w:pgMar w:top="1440" w:right="1440" w:bottom="1440" w:left="1440"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85F7" w14:textId="77777777" w:rsidR="00C94D45" w:rsidRDefault="00C94D45" w:rsidP="00443C4D">
      <w:pPr>
        <w:spacing w:after="0" w:line="240" w:lineRule="auto"/>
      </w:pPr>
      <w:r>
        <w:separator/>
      </w:r>
    </w:p>
  </w:endnote>
  <w:endnote w:type="continuationSeparator" w:id="0">
    <w:p w14:paraId="4E0D3A19" w14:textId="77777777" w:rsidR="00C94D45" w:rsidRDefault="00C94D45" w:rsidP="0044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492457"/>
      <w:docPartObj>
        <w:docPartGallery w:val="Page Numbers (Bottom of Page)"/>
        <w:docPartUnique/>
      </w:docPartObj>
    </w:sdtPr>
    <w:sdtContent>
      <w:p w14:paraId="43AA725B" w14:textId="642E9A03" w:rsidR="00546B9A" w:rsidRDefault="00546B9A">
        <w:pPr>
          <w:pStyle w:val="Pta"/>
          <w:jc w:val="center"/>
        </w:pPr>
        <w:r>
          <w:fldChar w:fldCharType="begin"/>
        </w:r>
        <w:r>
          <w:instrText>PAGE   \* MERGEFORMAT</w:instrText>
        </w:r>
        <w:r>
          <w:fldChar w:fldCharType="separate"/>
        </w:r>
        <w:r w:rsidRPr="00546B9A">
          <w:rPr>
            <w:noProof/>
            <w:lang w:val="sk-SK"/>
          </w:rPr>
          <w:t>33</w:t>
        </w:r>
        <w:r>
          <w:fldChar w:fldCharType="end"/>
        </w:r>
      </w:p>
    </w:sdtContent>
  </w:sdt>
  <w:p w14:paraId="3FD31E64" w14:textId="77777777" w:rsidR="00C94D45" w:rsidRDefault="00C94D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645" w14:textId="77777777" w:rsidR="00C94D45" w:rsidRDefault="00C94D45" w:rsidP="00443C4D">
      <w:pPr>
        <w:spacing w:after="0" w:line="240" w:lineRule="auto"/>
      </w:pPr>
      <w:r>
        <w:separator/>
      </w:r>
    </w:p>
  </w:footnote>
  <w:footnote w:type="continuationSeparator" w:id="0">
    <w:p w14:paraId="314907A6" w14:textId="77777777" w:rsidR="00C94D45" w:rsidRDefault="00C94D45" w:rsidP="00443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hint="default"/>
        <w:color w:val="0000FF"/>
        <w:sz w:val="16"/>
      </w:rPr>
    </w:lvl>
  </w:abstractNum>
  <w:abstractNum w:abstractNumId="1">
    <w:nsid w:val="00000004"/>
    <w:multiLevelType w:val="singleLevel"/>
    <w:tmpl w:val="00000004"/>
    <w:name w:val="WW8Num39"/>
    <w:lvl w:ilvl="0">
      <w:start w:val="1"/>
      <w:numFmt w:val="bullet"/>
      <w:lvlText w:val=""/>
      <w:lvlJc w:val="left"/>
      <w:pPr>
        <w:tabs>
          <w:tab w:val="num" w:pos="360"/>
        </w:tabs>
        <w:ind w:left="360" w:hanging="360"/>
      </w:pPr>
      <w:rPr>
        <w:rFonts w:ascii="Wingdings" w:hAnsi="Wingdings" w:hint="default"/>
        <w:color w:val="0000FF"/>
        <w:sz w:val="16"/>
      </w:rPr>
    </w:lvl>
  </w:abstractNum>
  <w:abstractNum w:abstractNumId="2">
    <w:nsid w:val="029A72CD"/>
    <w:multiLevelType w:val="hybridMultilevel"/>
    <w:tmpl w:val="D736F354"/>
    <w:lvl w:ilvl="0" w:tplc="3560FC36">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E94E66"/>
    <w:multiLevelType w:val="hybridMultilevel"/>
    <w:tmpl w:val="B89A992E"/>
    <w:lvl w:ilvl="0" w:tplc="5EB481FC">
      <w:start w:val="1"/>
      <w:numFmt w:val="lowerRoman"/>
      <w:lvlText w:val="(%1)"/>
      <w:lvlJc w:val="left"/>
      <w:pPr>
        <w:ind w:left="178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37544C8"/>
    <w:multiLevelType w:val="hybridMultilevel"/>
    <w:tmpl w:val="DE40CE26"/>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625ADE"/>
    <w:multiLevelType w:val="hybridMultilevel"/>
    <w:tmpl w:val="5CB61EA4"/>
    <w:lvl w:ilvl="0" w:tplc="DFC41F1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619169B"/>
    <w:multiLevelType w:val="hybridMultilevel"/>
    <w:tmpl w:val="E5D825DC"/>
    <w:lvl w:ilvl="0" w:tplc="3560FC36">
      <w:start w:val="1"/>
      <w:numFmt w:val="lowerLetter"/>
      <w:lvlText w:val="(%1)"/>
      <w:lvlJc w:val="left"/>
      <w:pPr>
        <w:tabs>
          <w:tab w:val="num" w:pos="360"/>
        </w:tabs>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6FC226B"/>
    <w:multiLevelType w:val="hybridMultilevel"/>
    <w:tmpl w:val="1C066D08"/>
    <w:lvl w:ilvl="0" w:tplc="DFC41F18">
      <w:start w:val="1"/>
      <w:numFmt w:val="lowerLetter"/>
      <w:lvlText w:val="(%1)"/>
      <w:lvlJc w:val="left"/>
      <w:pPr>
        <w:ind w:left="720" w:hanging="360"/>
      </w:pPr>
      <w:rPr>
        <w:rFonts w:cs="Times New Roman" w:hint="default"/>
      </w:rPr>
    </w:lvl>
    <w:lvl w:ilvl="1" w:tplc="C0147806">
      <w:start w:val="2"/>
      <w:numFmt w:val="lowerRoman"/>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B020F8"/>
    <w:multiLevelType w:val="hybridMultilevel"/>
    <w:tmpl w:val="1312EE64"/>
    <w:lvl w:ilvl="0" w:tplc="8EBEB8A4">
      <w:start w:val="1"/>
      <w:numFmt w:val="lowerRoman"/>
      <w:lvlText w:val="(%1)"/>
      <w:lvlJc w:val="left"/>
      <w:pPr>
        <w:ind w:left="178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93A2591"/>
    <w:multiLevelType w:val="hybridMultilevel"/>
    <w:tmpl w:val="CABC4AA2"/>
    <w:lvl w:ilvl="0" w:tplc="DFC41F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B875B9B"/>
    <w:multiLevelType w:val="hybridMultilevel"/>
    <w:tmpl w:val="35AC7192"/>
    <w:lvl w:ilvl="0" w:tplc="E976E304">
      <w:start w:val="1"/>
      <w:numFmt w:val="lowerLetter"/>
      <w:lvlText w:val="%1)"/>
      <w:lvlJc w:val="left"/>
      <w:pPr>
        <w:tabs>
          <w:tab w:val="num" w:pos="360"/>
        </w:tabs>
        <w:ind w:left="1021"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C071874"/>
    <w:multiLevelType w:val="hybridMultilevel"/>
    <w:tmpl w:val="4042A1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10730C"/>
    <w:multiLevelType w:val="hybridMultilevel"/>
    <w:tmpl w:val="E842F06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FCA6091"/>
    <w:multiLevelType w:val="hybridMultilevel"/>
    <w:tmpl w:val="EBBABC1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A32209"/>
    <w:multiLevelType w:val="hybridMultilevel"/>
    <w:tmpl w:val="E76A60A2"/>
    <w:lvl w:ilvl="0" w:tplc="DFC41F1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15300D5A"/>
    <w:multiLevelType w:val="hybridMultilevel"/>
    <w:tmpl w:val="B3AA178A"/>
    <w:lvl w:ilvl="0" w:tplc="9BC68706">
      <w:start w:val="3"/>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166D0CB3"/>
    <w:multiLevelType w:val="hybridMultilevel"/>
    <w:tmpl w:val="BDEC908E"/>
    <w:lvl w:ilvl="0" w:tplc="DFC41F18">
      <w:start w:val="1"/>
      <w:numFmt w:val="lowerLetter"/>
      <w:lvlText w:val="(%1)"/>
      <w:lvlJc w:val="left"/>
      <w:pPr>
        <w:ind w:left="720" w:hanging="360"/>
      </w:pPr>
      <w:rPr>
        <w:rFonts w:cs="Times New Roman" w:hint="default"/>
      </w:rPr>
    </w:lvl>
    <w:lvl w:ilvl="1" w:tplc="C0147806">
      <w:start w:val="2"/>
      <w:numFmt w:val="lowerRoman"/>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8F2CFB"/>
    <w:multiLevelType w:val="hybridMultilevel"/>
    <w:tmpl w:val="CF580802"/>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5372F7"/>
    <w:multiLevelType w:val="hybridMultilevel"/>
    <w:tmpl w:val="775C86F0"/>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B10923"/>
    <w:multiLevelType w:val="multilevel"/>
    <w:tmpl w:val="B7EEA9C8"/>
    <w:styleLink w:val="PartI"/>
    <w:lvl w:ilvl="0">
      <w:start w:val="1"/>
      <w:numFmt w:val="decimal"/>
      <w:pStyle w:val="articletitle"/>
      <w:lvlText w:val="ČLÁNOK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1C371570"/>
    <w:multiLevelType w:val="hybridMultilevel"/>
    <w:tmpl w:val="4ACE1A74"/>
    <w:lvl w:ilvl="0" w:tplc="DFC41F18">
      <w:start w:val="1"/>
      <w:numFmt w:val="lowerLetter"/>
      <w:lvlText w:val="(%1)"/>
      <w:lvlJc w:val="left"/>
      <w:pPr>
        <w:ind w:left="720" w:hanging="360"/>
      </w:pPr>
      <w:rPr>
        <w:rFonts w:cs="Times New Roman" w:hint="default"/>
      </w:rPr>
    </w:lvl>
    <w:lvl w:ilvl="1" w:tplc="C0147806">
      <w:start w:val="2"/>
      <w:numFmt w:val="lowerRoman"/>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440BA7"/>
    <w:multiLevelType w:val="hybridMultilevel"/>
    <w:tmpl w:val="6D18D408"/>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454E85"/>
    <w:multiLevelType w:val="hybridMultilevel"/>
    <w:tmpl w:val="0C382DDA"/>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FDC6FEE"/>
    <w:multiLevelType w:val="hybridMultilevel"/>
    <w:tmpl w:val="A39AB48E"/>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03E222E"/>
    <w:multiLevelType w:val="hybridMultilevel"/>
    <w:tmpl w:val="CCC8CD9E"/>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DF42AA"/>
    <w:multiLevelType w:val="hybridMultilevel"/>
    <w:tmpl w:val="50808FDE"/>
    <w:lvl w:ilvl="0" w:tplc="DFC41F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22275998"/>
    <w:multiLevelType w:val="hybridMultilevel"/>
    <w:tmpl w:val="59CEAB10"/>
    <w:lvl w:ilvl="0" w:tplc="9BC68706">
      <w:start w:val="3"/>
      <w:numFmt w:val="bullet"/>
      <w:lvlText w:val="-"/>
      <w:lvlJc w:val="left"/>
      <w:pPr>
        <w:ind w:left="1399" w:hanging="360"/>
      </w:pPr>
      <w:rPr>
        <w:rFonts w:ascii="Times New Roman" w:eastAsia="Times New Roman" w:hAnsi="Times New Roman" w:hint="default"/>
      </w:rPr>
    </w:lvl>
    <w:lvl w:ilvl="1" w:tplc="08090003" w:tentative="1">
      <w:start w:val="1"/>
      <w:numFmt w:val="bullet"/>
      <w:lvlText w:val="o"/>
      <w:lvlJc w:val="left"/>
      <w:pPr>
        <w:ind w:left="2119" w:hanging="360"/>
      </w:pPr>
      <w:rPr>
        <w:rFonts w:ascii="Courier New" w:hAnsi="Courier New" w:hint="default"/>
      </w:rPr>
    </w:lvl>
    <w:lvl w:ilvl="2" w:tplc="08090005" w:tentative="1">
      <w:start w:val="1"/>
      <w:numFmt w:val="bullet"/>
      <w:lvlText w:val=""/>
      <w:lvlJc w:val="left"/>
      <w:pPr>
        <w:ind w:left="2839" w:hanging="360"/>
      </w:pPr>
      <w:rPr>
        <w:rFonts w:ascii="Wingdings" w:hAnsi="Wingdings" w:hint="default"/>
      </w:rPr>
    </w:lvl>
    <w:lvl w:ilvl="3" w:tplc="08090001" w:tentative="1">
      <w:start w:val="1"/>
      <w:numFmt w:val="bullet"/>
      <w:lvlText w:val=""/>
      <w:lvlJc w:val="left"/>
      <w:pPr>
        <w:ind w:left="3559" w:hanging="360"/>
      </w:pPr>
      <w:rPr>
        <w:rFonts w:ascii="Symbol" w:hAnsi="Symbol" w:hint="default"/>
      </w:rPr>
    </w:lvl>
    <w:lvl w:ilvl="4" w:tplc="08090003" w:tentative="1">
      <w:start w:val="1"/>
      <w:numFmt w:val="bullet"/>
      <w:lvlText w:val="o"/>
      <w:lvlJc w:val="left"/>
      <w:pPr>
        <w:ind w:left="4279" w:hanging="360"/>
      </w:pPr>
      <w:rPr>
        <w:rFonts w:ascii="Courier New" w:hAnsi="Courier New" w:hint="default"/>
      </w:rPr>
    </w:lvl>
    <w:lvl w:ilvl="5" w:tplc="08090005" w:tentative="1">
      <w:start w:val="1"/>
      <w:numFmt w:val="bullet"/>
      <w:lvlText w:val=""/>
      <w:lvlJc w:val="left"/>
      <w:pPr>
        <w:ind w:left="4999" w:hanging="360"/>
      </w:pPr>
      <w:rPr>
        <w:rFonts w:ascii="Wingdings" w:hAnsi="Wingdings" w:hint="default"/>
      </w:rPr>
    </w:lvl>
    <w:lvl w:ilvl="6" w:tplc="08090001" w:tentative="1">
      <w:start w:val="1"/>
      <w:numFmt w:val="bullet"/>
      <w:lvlText w:val=""/>
      <w:lvlJc w:val="left"/>
      <w:pPr>
        <w:ind w:left="5719" w:hanging="360"/>
      </w:pPr>
      <w:rPr>
        <w:rFonts w:ascii="Symbol" w:hAnsi="Symbol" w:hint="default"/>
      </w:rPr>
    </w:lvl>
    <w:lvl w:ilvl="7" w:tplc="08090003" w:tentative="1">
      <w:start w:val="1"/>
      <w:numFmt w:val="bullet"/>
      <w:lvlText w:val="o"/>
      <w:lvlJc w:val="left"/>
      <w:pPr>
        <w:ind w:left="6439" w:hanging="360"/>
      </w:pPr>
      <w:rPr>
        <w:rFonts w:ascii="Courier New" w:hAnsi="Courier New" w:hint="default"/>
      </w:rPr>
    </w:lvl>
    <w:lvl w:ilvl="8" w:tplc="08090005" w:tentative="1">
      <w:start w:val="1"/>
      <w:numFmt w:val="bullet"/>
      <w:lvlText w:val=""/>
      <w:lvlJc w:val="left"/>
      <w:pPr>
        <w:ind w:left="7159" w:hanging="360"/>
      </w:pPr>
      <w:rPr>
        <w:rFonts w:ascii="Wingdings" w:hAnsi="Wingdings" w:hint="default"/>
      </w:rPr>
    </w:lvl>
  </w:abstractNum>
  <w:abstractNum w:abstractNumId="27">
    <w:nsid w:val="23023759"/>
    <w:multiLevelType w:val="hybridMultilevel"/>
    <w:tmpl w:val="16647A88"/>
    <w:lvl w:ilvl="0" w:tplc="71CAB1B2">
      <w:start w:val="1"/>
      <w:numFmt w:val="lowerLetter"/>
      <w:lvlText w:val="%1)"/>
      <w:lvlJc w:val="left"/>
      <w:pPr>
        <w:tabs>
          <w:tab w:val="num" w:pos="-709"/>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24BC0BAE"/>
    <w:multiLevelType w:val="hybridMultilevel"/>
    <w:tmpl w:val="8C3A06A8"/>
    <w:lvl w:ilvl="0" w:tplc="8B0E085A">
      <w:start w:val="1"/>
      <w:numFmt w:val="lowerLetter"/>
      <w:lvlText w:val="%1)"/>
      <w:lvlJc w:val="left"/>
      <w:pPr>
        <w:tabs>
          <w:tab w:val="num" w:pos="-72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251D79F4"/>
    <w:multiLevelType w:val="hybridMultilevel"/>
    <w:tmpl w:val="BC6E7316"/>
    <w:lvl w:ilvl="0" w:tplc="DFC41F18">
      <w:start w:val="1"/>
      <w:numFmt w:val="lowerLetter"/>
      <w:lvlText w:val="(%1)"/>
      <w:lvlJc w:val="left"/>
      <w:pPr>
        <w:ind w:left="720" w:hanging="360"/>
      </w:pPr>
      <w:rPr>
        <w:rFonts w:cs="Times New Roman" w:hint="default"/>
      </w:rPr>
    </w:lvl>
    <w:lvl w:ilvl="1" w:tplc="C0147806">
      <w:start w:val="2"/>
      <w:numFmt w:val="lowerRoman"/>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5241974"/>
    <w:multiLevelType w:val="hybridMultilevel"/>
    <w:tmpl w:val="7BDAD8D4"/>
    <w:lvl w:ilvl="0" w:tplc="3560FC36">
      <w:start w:val="1"/>
      <w:numFmt w:val="lowerLetter"/>
      <w:lvlText w:val="(%1)"/>
      <w:lvlJc w:val="left"/>
      <w:pPr>
        <w:tabs>
          <w:tab w:val="num" w:pos="360"/>
        </w:tabs>
        <w:ind w:left="36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60E2301"/>
    <w:multiLevelType w:val="hybridMultilevel"/>
    <w:tmpl w:val="102E24F6"/>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6C75A9F"/>
    <w:multiLevelType w:val="hybridMultilevel"/>
    <w:tmpl w:val="13F289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7104073"/>
    <w:multiLevelType w:val="hybridMultilevel"/>
    <w:tmpl w:val="781C655A"/>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4">
    <w:nsid w:val="28DB1564"/>
    <w:multiLevelType w:val="hybridMultilevel"/>
    <w:tmpl w:val="B044D3F4"/>
    <w:lvl w:ilvl="0" w:tplc="DFC41F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29282F20"/>
    <w:multiLevelType w:val="hybridMultilevel"/>
    <w:tmpl w:val="1EE0BC0C"/>
    <w:lvl w:ilvl="0" w:tplc="DFC41F1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2AC639CD"/>
    <w:multiLevelType w:val="hybridMultilevel"/>
    <w:tmpl w:val="6ABE8F88"/>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B814083"/>
    <w:multiLevelType w:val="hybridMultilevel"/>
    <w:tmpl w:val="4E8CB58A"/>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C822206"/>
    <w:multiLevelType w:val="hybridMultilevel"/>
    <w:tmpl w:val="F31E8CB2"/>
    <w:lvl w:ilvl="0" w:tplc="DFC41F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2C894877"/>
    <w:multiLevelType w:val="hybridMultilevel"/>
    <w:tmpl w:val="61F206DE"/>
    <w:lvl w:ilvl="0" w:tplc="DFC41F1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2D5F5DD9"/>
    <w:multiLevelType w:val="hybridMultilevel"/>
    <w:tmpl w:val="35100660"/>
    <w:lvl w:ilvl="0" w:tplc="EA6A9C7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2F563DA3"/>
    <w:multiLevelType w:val="hybridMultilevel"/>
    <w:tmpl w:val="5A1446A0"/>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317F1154"/>
    <w:multiLevelType w:val="hybridMultilevel"/>
    <w:tmpl w:val="5188272A"/>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325A5AAD"/>
    <w:multiLevelType w:val="hybridMultilevel"/>
    <w:tmpl w:val="9C0624A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341A7CEB"/>
    <w:multiLevelType w:val="hybridMultilevel"/>
    <w:tmpl w:val="1CA661DA"/>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46C54AB"/>
    <w:multiLevelType w:val="hybridMultilevel"/>
    <w:tmpl w:val="D596568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5E830F8"/>
    <w:multiLevelType w:val="hybridMultilevel"/>
    <w:tmpl w:val="BDCA9EDE"/>
    <w:lvl w:ilvl="0" w:tplc="DAE2A35A">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nsid w:val="37A1655A"/>
    <w:multiLevelType w:val="hybridMultilevel"/>
    <w:tmpl w:val="18304646"/>
    <w:lvl w:ilvl="0" w:tplc="8B0E085A">
      <w:start w:val="1"/>
      <w:numFmt w:val="lowerLetter"/>
      <w:lvlText w:val="%1)"/>
      <w:lvlJc w:val="left"/>
      <w:pPr>
        <w:tabs>
          <w:tab w:val="num" w:pos="-72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389605FF"/>
    <w:multiLevelType w:val="hybridMultilevel"/>
    <w:tmpl w:val="728A9A44"/>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614E96"/>
    <w:multiLevelType w:val="hybridMultilevel"/>
    <w:tmpl w:val="1D6C1AFE"/>
    <w:lvl w:ilvl="0" w:tplc="AFCEEBD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nsid w:val="41EC43C7"/>
    <w:multiLevelType w:val="multilevel"/>
    <w:tmpl w:val="46326084"/>
    <w:lvl w:ilvl="0">
      <w:start w:val="1"/>
      <w:numFmt w:val="upperRoman"/>
      <w:lvlText w:val="Článok %1."/>
      <w:lvlJc w:val="left"/>
      <w:pPr>
        <w:ind w:left="360" w:hanging="360"/>
      </w:pPr>
      <w:rPr>
        <w:rFonts w:cs="Times New Roman" w:hint="default"/>
      </w:rPr>
    </w:lvl>
    <w:lvl w:ilvl="1">
      <w:start w:val="1"/>
      <w:numFmt w:val="decimal"/>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43BA6A19"/>
    <w:multiLevelType w:val="hybridMultilevel"/>
    <w:tmpl w:val="05ACD042"/>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6F72691"/>
    <w:multiLevelType w:val="hybridMultilevel"/>
    <w:tmpl w:val="945AE704"/>
    <w:lvl w:ilvl="0" w:tplc="DFC41F1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488307E1"/>
    <w:multiLevelType w:val="hybridMultilevel"/>
    <w:tmpl w:val="C66CCDBC"/>
    <w:lvl w:ilvl="0" w:tplc="3CF4BBAC">
      <w:start w:val="9"/>
      <w:numFmt w:val="lowerLetter"/>
      <w:lvlText w:val="(%1)"/>
      <w:lvlJc w:val="left"/>
      <w:pPr>
        <w:tabs>
          <w:tab w:val="num" w:pos="1069"/>
        </w:tabs>
        <w:ind w:left="1069" w:hanging="360"/>
      </w:pPr>
      <w:rPr>
        <w:rFonts w:cs="Times New Roman" w:hint="default"/>
      </w:rPr>
    </w:lvl>
    <w:lvl w:ilvl="1" w:tplc="C0147806">
      <w:start w:val="2"/>
      <w:numFmt w:val="lowerRoman"/>
      <w:lvlText w:val="(%2)"/>
      <w:lvlJc w:val="left"/>
      <w:pPr>
        <w:tabs>
          <w:tab w:val="num" w:pos="2149"/>
        </w:tabs>
        <w:ind w:left="2149" w:hanging="720"/>
      </w:pPr>
      <w:rPr>
        <w:rFonts w:cs="Times New Roman" w:hint="default"/>
      </w:rPr>
    </w:lvl>
    <w:lvl w:ilvl="2" w:tplc="47029D34">
      <w:start w:val="1"/>
      <w:numFmt w:val="lowerLetter"/>
      <w:lvlText w:val="%3)"/>
      <w:lvlJc w:val="left"/>
      <w:pPr>
        <w:ind w:left="2764" w:hanging="435"/>
      </w:pPr>
      <w:rPr>
        <w:rFonts w:cs="Times New Roman" w:hint="default"/>
      </w:rPr>
    </w:lvl>
    <w:lvl w:ilvl="3" w:tplc="9BC68706">
      <w:start w:val="3"/>
      <w:numFmt w:val="bullet"/>
      <w:lvlText w:val="-"/>
      <w:lvlJc w:val="left"/>
      <w:pPr>
        <w:ind w:left="3289" w:hanging="420"/>
      </w:pPr>
      <w:rPr>
        <w:rFonts w:ascii="Times New Roman" w:eastAsia="Times New Roman" w:hAnsi="Times New Roman" w:hint="default"/>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55">
    <w:nsid w:val="49225024"/>
    <w:multiLevelType w:val="hybridMultilevel"/>
    <w:tmpl w:val="9758AF2E"/>
    <w:lvl w:ilvl="0" w:tplc="DFC41F18">
      <w:start w:val="1"/>
      <w:numFmt w:val="lowerLetter"/>
      <w:lvlText w:val="(%1)"/>
      <w:lvlJc w:val="left"/>
      <w:pPr>
        <w:ind w:left="720" w:hanging="360"/>
      </w:pPr>
      <w:rPr>
        <w:rFonts w:cs="Times New Roman" w:hint="default"/>
      </w:rPr>
    </w:lvl>
    <w:lvl w:ilvl="1" w:tplc="C0147806">
      <w:start w:val="2"/>
      <w:numFmt w:val="lowerRoman"/>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9242AB8"/>
    <w:multiLevelType w:val="hybridMultilevel"/>
    <w:tmpl w:val="FE605C88"/>
    <w:lvl w:ilvl="0" w:tplc="DFC41F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4A196B73"/>
    <w:multiLevelType w:val="hybridMultilevel"/>
    <w:tmpl w:val="D15EA9E6"/>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B5F5064"/>
    <w:multiLevelType w:val="hybridMultilevel"/>
    <w:tmpl w:val="BBF0744A"/>
    <w:lvl w:ilvl="0" w:tplc="DFC41F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nsid w:val="4F040E08"/>
    <w:multiLevelType w:val="hybridMultilevel"/>
    <w:tmpl w:val="0A7C871A"/>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FE12A93"/>
    <w:multiLevelType w:val="hybridMultilevel"/>
    <w:tmpl w:val="0ECADBBA"/>
    <w:lvl w:ilvl="0" w:tplc="DFC41F1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1">
    <w:nsid w:val="5177186C"/>
    <w:multiLevelType w:val="hybridMultilevel"/>
    <w:tmpl w:val="172C3C4A"/>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2183497"/>
    <w:multiLevelType w:val="hybridMultilevel"/>
    <w:tmpl w:val="808E6082"/>
    <w:lvl w:ilvl="0" w:tplc="DFC41F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nsid w:val="54731A7C"/>
    <w:multiLevelType w:val="hybridMultilevel"/>
    <w:tmpl w:val="7C569124"/>
    <w:lvl w:ilvl="0" w:tplc="9BC6870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56BB16C7"/>
    <w:multiLevelType w:val="hybridMultilevel"/>
    <w:tmpl w:val="27C63520"/>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7D01E7F"/>
    <w:multiLevelType w:val="multilevel"/>
    <w:tmpl w:val="09766378"/>
    <w:lvl w:ilvl="0">
      <w:start w:val="1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58A02F31"/>
    <w:multiLevelType w:val="hybridMultilevel"/>
    <w:tmpl w:val="699611B6"/>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8EC2ADC"/>
    <w:multiLevelType w:val="hybridMultilevel"/>
    <w:tmpl w:val="F2E838B4"/>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9B37BCA"/>
    <w:multiLevelType w:val="hybridMultilevel"/>
    <w:tmpl w:val="63EE1C62"/>
    <w:lvl w:ilvl="0" w:tplc="3CFCEB3E">
      <w:start w:val="1"/>
      <w:numFmt w:val="decimal"/>
      <w:pStyle w:val="subparagraphpartII"/>
      <w:lvlText w:val="9.%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9">
    <w:nsid w:val="5A4F5CC0"/>
    <w:multiLevelType w:val="hybridMultilevel"/>
    <w:tmpl w:val="13421D42"/>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ABE079E"/>
    <w:multiLevelType w:val="hybridMultilevel"/>
    <w:tmpl w:val="E12C040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CEF171A"/>
    <w:multiLevelType w:val="hybridMultilevel"/>
    <w:tmpl w:val="053C52F4"/>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E5E15F5"/>
    <w:multiLevelType w:val="hybridMultilevel"/>
    <w:tmpl w:val="24CC052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3">
    <w:nsid w:val="5F272D8D"/>
    <w:multiLevelType w:val="hybridMultilevel"/>
    <w:tmpl w:val="65143F88"/>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18613DF"/>
    <w:multiLevelType w:val="hybridMultilevel"/>
    <w:tmpl w:val="1C5AFD7A"/>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1A41E2D"/>
    <w:multiLevelType w:val="hybridMultilevel"/>
    <w:tmpl w:val="D6668142"/>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61455AE"/>
    <w:multiLevelType w:val="multilevel"/>
    <w:tmpl w:val="9D4CD812"/>
    <w:styleLink w:val="PARTII"/>
    <w:lvl w:ilvl="0">
      <w:start w:val="1"/>
      <w:numFmt w:val="decimal"/>
      <w:pStyle w:val="articletitlepartII"/>
      <w:lvlText w:val="ARTICLE II.%1"/>
      <w:lvlJc w:val="left"/>
      <w:pPr>
        <w:ind w:left="6314" w:hanging="360"/>
      </w:pPr>
      <w:rPr>
        <w:rFonts w:cs="Times New Roman" w:hint="default"/>
      </w:rPr>
    </w:lvl>
    <w:lvl w:ilvl="1">
      <w:start w:val="1"/>
      <w:numFmt w:val="decimal"/>
      <w:pStyle w:val="paragraphpartII"/>
      <w:lvlText w:val="I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nsid w:val="667C6779"/>
    <w:multiLevelType w:val="hybridMultilevel"/>
    <w:tmpl w:val="9684DE96"/>
    <w:lvl w:ilvl="0" w:tplc="DFC41F18">
      <w:start w:val="1"/>
      <w:numFmt w:val="lowerLetter"/>
      <w:lvlText w:val="(%1)"/>
      <w:lvlJc w:val="left"/>
      <w:pPr>
        <w:ind w:left="720" w:hanging="360"/>
      </w:pPr>
      <w:rPr>
        <w:rFonts w:cs="Times New Roman" w:hint="default"/>
      </w:rPr>
    </w:lvl>
    <w:lvl w:ilvl="1" w:tplc="C0147806">
      <w:start w:val="2"/>
      <w:numFmt w:val="lowerRoman"/>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7015C67"/>
    <w:multiLevelType w:val="hybridMultilevel"/>
    <w:tmpl w:val="4F2A8E8C"/>
    <w:lvl w:ilvl="0" w:tplc="DAE2A35A">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9">
    <w:nsid w:val="685B31B7"/>
    <w:multiLevelType w:val="hybridMultilevel"/>
    <w:tmpl w:val="D07CD338"/>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9547F58"/>
    <w:multiLevelType w:val="hybridMultilevel"/>
    <w:tmpl w:val="567C34BE"/>
    <w:lvl w:ilvl="0" w:tplc="DFC41F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1">
    <w:nsid w:val="6A603EAA"/>
    <w:multiLevelType w:val="hybridMultilevel"/>
    <w:tmpl w:val="8E98EB92"/>
    <w:lvl w:ilvl="0" w:tplc="9FB4689E">
      <w:start w:val="1"/>
      <w:numFmt w:val="lowerRoman"/>
      <w:lvlText w:val="(%1)"/>
      <w:lvlJc w:val="left"/>
      <w:pPr>
        <w:ind w:left="178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2">
    <w:nsid w:val="6E0E59BA"/>
    <w:multiLevelType w:val="hybridMultilevel"/>
    <w:tmpl w:val="16ECDE22"/>
    <w:lvl w:ilvl="0" w:tplc="3560FC36">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40D2097A">
      <w:start w:val="1"/>
      <w:numFmt w:val="bullet"/>
      <w:lvlText w:val="–"/>
      <w:lvlJc w:val="left"/>
      <w:pPr>
        <w:ind w:left="2520" w:hanging="360"/>
      </w:pPr>
      <w:rPr>
        <w:rFonts w:ascii="Times New Roman" w:hAnsi="Times New Roman"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6E866668"/>
    <w:multiLevelType w:val="hybridMultilevel"/>
    <w:tmpl w:val="FFEC8D66"/>
    <w:lvl w:ilvl="0" w:tplc="9BC6870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0C46D67"/>
    <w:multiLevelType w:val="hybridMultilevel"/>
    <w:tmpl w:val="AE00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1B15855"/>
    <w:multiLevelType w:val="hybridMultilevel"/>
    <w:tmpl w:val="1AA69F8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6">
    <w:nsid w:val="74332766"/>
    <w:multiLevelType w:val="hybridMultilevel"/>
    <w:tmpl w:val="3ED282EA"/>
    <w:lvl w:ilvl="0" w:tplc="DFC41F18">
      <w:start w:val="1"/>
      <w:numFmt w:val="lowerLetter"/>
      <w:lvlText w:val="(%1)"/>
      <w:lvlJc w:val="left"/>
      <w:pPr>
        <w:ind w:left="720" w:hanging="360"/>
      </w:pPr>
      <w:rPr>
        <w:rFonts w:cs="Times New Roman" w:hint="default"/>
      </w:rPr>
    </w:lvl>
    <w:lvl w:ilvl="1" w:tplc="C0147806">
      <w:start w:val="2"/>
      <w:numFmt w:val="lowerRoman"/>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63A54C4"/>
    <w:multiLevelType w:val="hybridMultilevel"/>
    <w:tmpl w:val="3C4C8B16"/>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755475C"/>
    <w:multiLevelType w:val="hybridMultilevel"/>
    <w:tmpl w:val="9746046E"/>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9475A36"/>
    <w:multiLevelType w:val="hybridMultilevel"/>
    <w:tmpl w:val="78668094"/>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9785206"/>
    <w:multiLevelType w:val="hybridMultilevel"/>
    <w:tmpl w:val="D63C4BB8"/>
    <w:lvl w:ilvl="0" w:tplc="DFC41F18">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9D41D45"/>
    <w:multiLevelType w:val="hybridMultilevel"/>
    <w:tmpl w:val="0EBE013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2">
    <w:nsid w:val="79E811BB"/>
    <w:multiLevelType w:val="hybridMultilevel"/>
    <w:tmpl w:val="EC5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AF43DEC"/>
    <w:multiLevelType w:val="hybridMultilevel"/>
    <w:tmpl w:val="0052B630"/>
    <w:lvl w:ilvl="0" w:tplc="BDC4AC0A">
      <w:start w:val="1"/>
      <w:numFmt w:val="lowerLetter"/>
      <w:lvlText w:val="(%1)"/>
      <w:lvlJc w:val="left"/>
      <w:pPr>
        <w:tabs>
          <w:tab w:val="num" w:pos="360"/>
        </w:tabs>
        <w:ind w:left="360" w:hanging="360"/>
      </w:pPr>
      <w:rPr>
        <w:rFonts w:cs="Times New Roman" w:hint="default"/>
        <w:strike w:val="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7B484E2E"/>
    <w:multiLevelType w:val="hybridMultilevel"/>
    <w:tmpl w:val="23C6CBC6"/>
    <w:lvl w:ilvl="0" w:tplc="8FD2EF4C">
      <w:start w:val="1"/>
      <w:numFmt w:val="lowerLetter"/>
      <w:lvlText w:val="(%1)"/>
      <w:lvlJc w:val="left"/>
      <w:pPr>
        <w:tabs>
          <w:tab w:val="num" w:pos="1080"/>
        </w:tabs>
        <w:ind w:left="1080" w:hanging="360"/>
      </w:pPr>
      <w:rPr>
        <w:rFonts w:cs="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nsid w:val="7BB40A91"/>
    <w:multiLevelType w:val="hybridMultilevel"/>
    <w:tmpl w:val="2402DA8C"/>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C6A3084"/>
    <w:multiLevelType w:val="hybridMultilevel"/>
    <w:tmpl w:val="066CADA4"/>
    <w:lvl w:ilvl="0" w:tplc="BC1878D6">
      <w:start w:val="1"/>
      <w:numFmt w:val="lowerLetter"/>
      <w:lvlText w:val="%1)"/>
      <w:lvlJc w:val="left"/>
      <w:pPr>
        <w:tabs>
          <w:tab w:val="num" w:pos="-633"/>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7">
    <w:nsid w:val="7E1A0E83"/>
    <w:multiLevelType w:val="singleLevel"/>
    <w:tmpl w:val="DFC41F18"/>
    <w:lvl w:ilvl="0">
      <w:start w:val="1"/>
      <w:numFmt w:val="lowerLetter"/>
      <w:lvlText w:val="(%1)"/>
      <w:lvlJc w:val="left"/>
      <w:pPr>
        <w:ind w:left="720" w:hanging="360"/>
      </w:pPr>
      <w:rPr>
        <w:rFonts w:hint="default"/>
        <w:sz w:val="24"/>
        <w:szCs w:val="24"/>
      </w:rPr>
    </w:lvl>
  </w:abstractNum>
  <w:abstractNum w:abstractNumId="98">
    <w:nsid w:val="7E3A4330"/>
    <w:multiLevelType w:val="hybridMultilevel"/>
    <w:tmpl w:val="9F3E7F14"/>
    <w:lvl w:ilvl="0" w:tplc="DFC41F18">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4"/>
  </w:num>
  <w:num w:numId="4">
    <w:abstractNumId w:val="58"/>
  </w:num>
  <w:num w:numId="5">
    <w:abstractNumId w:val="2"/>
  </w:num>
  <w:num w:numId="6">
    <w:abstractNumId w:val="82"/>
  </w:num>
  <w:num w:numId="7">
    <w:abstractNumId w:val="6"/>
  </w:num>
  <w:num w:numId="8">
    <w:abstractNumId w:val="93"/>
  </w:num>
  <w:num w:numId="9">
    <w:abstractNumId w:val="30"/>
  </w:num>
  <w:num w:numId="10">
    <w:abstractNumId w:val="94"/>
  </w:num>
  <w:num w:numId="11">
    <w:abstractNumId w:val="40"/>
  </w:num>
  <w:num w:numId="12">
    <w:abstractNumId w:val="19"/>
    <w:lvlOverride w:ilvl="0">
      <w:lvl w:ilvl="0">
        <w:start w:val="1"/>
        <w:numFmt w:val="decimal"/>
        <w:pStyle w:val="articletitle"/>
        <w:lvlText w:val="ARTICLE I.%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Override>
    <w:lvlOverride w:ilvl="1">
      <w:lvl w:ilvl="1">
        <w:start w:val="1"/>
        <w:numFmt w:val="decimal"/>
        <w:pStyle w:val="paragraph"/>
        <w:lvlText w:val="I.%1.%2"/>
        <w:lvlJc w:val="left"/>
        <w:pPr>
          <w:ind w:left="720" w:hanging="360"/>
        </w:pPr>
        <w:rPr>
          <w:rFonts w:cs="Times New Roman" w:hint="default"/>
          <w:b/>
          <w:i w:val="0"/>
        </w:rPr>
      </w:lvl>
    </w:lvlOverride>
  </w:num>
  <w:num w:numId="13">
    <w:abstractNumId w:val="76"/>
    <w:lvlOverride w:ilvl="0">
      <w:lvl w:ilvl="0">
        <w:start w:val="1"/>
        <w:numFmt w:val="decimal"/>
        <w:pStyle w:val="articletitlepartII"/>
        <w:lvlText w:val="ARTICLE II.%1"/>
        <w:lvlJc w:val="left"/>
        <w:pPr>
          <w:ind w:left="6314"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Override>
    <w:lvlOverride w:ilvl="1">
      <w:lvl w:ilvl="1">
        <w:start w:val="1"/>
        <w:numFmt w:val="decimal"/>
        <w:pStyle w:val="paragraphpartII"/>
        <w:lvlText w:val="II.%1.%2"/>
        <w:lvlJc w:val="left"/>
        <w:pPr>
          <w:ind w:left="644" w:hanging="360"/>
        </w:pPr>
        <w:rPr>
          <w:rFonts w:cs="Times New Roman" w:hint="default"/>
          <w:b/>
        </w:rPr>
      </w:lvl>
    </w:lvlOverride>
  </w:num>
  <w:num w:numId="14">
    <w:abstractNumId w:val="38"/>
  </w:num>
  <w:num w:numId="15">
    <w:abstractNumId w:val="34"/>
  </w:num>
  <w:num w:numId="16">
    <w:abstractNumId w:val="80"/>
  </w:num>
  <w:num w:numId="17">
    <w:abstractNumId w:val="9"/>
  </w:num>
  <w:num w:numId="18">
    <w:abstractNumId w:val="62"/>
  </w:num>
  <w:num w:numId="19">
    <w:abstractNumId w:val="56"/>
  </w:num>
  <w:num w:numId="20">
    <w:abstractNumId w:val="68"/>
  </w:num>
  <w:num w:numId="21">
    <w:abstractNumId w:val="61"/>
  </w:num>
  <w:num w:numId="22">
    <w:abstractNumId w:val="88"/>
  </w:num>
  <w:num w:numId="23">
    <w:abstractNumId w:val="23"/>
  </w:num>
  <w:num w:numId="24">
    <w:abstractNumId w:val="67"/>
  </w:num>
  <w:num w:numId="25">
    <w:abstractNumId w:val="14"/>
  </w:num>
  <w:num w:numId="26">
    <w:abstractNumId w:val="89"/>
  </w:num>
  <w:num w:numId="27">
    <w:abstractNumId w:val="52"/>
  </w:num>
  <w:num w:numId="28">
    <w:abstractNumId w:val="17"/>
  </w:num>
  <w:num w:numId="29">
    <w:abstractNumId w:val="36"/>
  </w:num>
  <w:num w:numId="30">
    <w:abstractNumId w:val="4"/>
  </w:num>
  <w:num w:numId="31">
    <w:abstractNumId w:val="98"/>
  </w:num>
  <w:num w:numId="32">
    <w:abstractNumId w:val="29"/>
  </w:num>
  <w:num w:numId="33">
    <w:abstractNumId w:val="7"/>
  </w:num>
  <w:num w:numId="34">
    <w:abstractNumId w:val="87"/>
  </w:num>
  <w:num w:numId="35">
    <w:abstractNumId w:val="60"/>
  </w:num>
  <w:num w:numId="36">
    <w:abstractNumId w:val="86"/>
  </w:num>
  <w:num w:numId="37">
    <w:abstractNumId w:val="49"/>
  </w:num>
  <w:num w:numId="38">
    <w:abstractNumId w:val="35"/>
  </w:num>
  <w:num w:numId="39">
    <w:abstractNumId w:val="55"/>
  </w:num>
  <w:num w:numId="40">
    <w:abstractNumId w:val="20"/>
  </w:num>
  <w:num w:numId="41">
    <w:abstractNumId w:val="16"/>
  </w:num>
  <w:num w:numId="42">
    <w:abstractNumId w:val="53"/>
  </w:num>
  <w:num w:numId="43">
    <w:abstractNumId w:val="77"/>
  </w:num>
  <w:num w:numId="44">
    <w:abstractNumId w:val="5"/>
  </w:num>
  <w:num w:numId="45">
    <w:abstractNumId w:val="90"/>
  </w:num>
  <w:num w:numId="46">
    <w:abstractNumId w:val="25"/>
  </w:num>
  <w:num w:numId="47">
    <w:abstractNumId w:val="21"/>
  </w:num>
  <w:num w:numId="48">
    <w:abstractNumId w:val="43"/>
  </w:num>
  <w:num w:numId="49">
    <w:abstractNumId w:val="79"/>
  </w:num>
  <w:num w:numId="50">
    <w:abstractNumId w:val="12"/>
  </w:num>
  <w:num w:numId="51">
    <w:abstractNumId w:val="83"/>
  </w:num>
  <w:num w:numId="52">
    <w:abstractNumId w:val="91"/>
  </w:num>
  <w:num w:numId="53">
    <w:abstractNumId w:val="66"/>
  </w:num>
  <w:num w:numId="54">
    <w:abstractNumId w:val="72"/>
  </w:num>
  <w:num w:numId="55">
    <w:abstractNumId w:val="59"/>
  </w:num>
  <w:num w:numId="56">
    <w:abstractNumId w:val="81"/>
  </w:num>
  <w:num w:numId="57">
    <w:abstractNumId w:val="3"/>
  </w:num>
  <w:num w:numId="58">
    <w:abstractNumId w:val="41"/>
  </w:num>
  <w:num w:numId="59">
    <w:abstractNumId w:val="64"/>
  </w:num>
  <w:num w:numId="60">
    <w:abstractNumId w:val="73"/>
  </w:num>
  <w:num w:numId="61">
    <w:abstractNumId w:val="74"/>
  </w:num>
  <w:num w:numId="62">
    <w:abstractNumId w:val="22"/>
  </w:num>
  <w:num w:numId="63">
    <w:abstractNumId w:val="71"/>
  </w:num>
  <w:num w:numId="64">
    <w:abstractNumId w:val="8"/>
  </w:num>
  <w:num w:numId="65">
    <w:abstractNumId w:val="37"/>
  </w:num>
  <w:num w:numId="66">
    <w:abstractNumId w:val="26"/>
  </w:num>
  <w:num w:numId="67">
    <w:abstractNumId w:val="45"/>
  </w:num>
  <w:num w:numId="68">
    <w:abstractNumId w:val="85"/>
  </w:num>
  <w:num w:numId="69">
    <w:abstractNumId w:val="69"/>
  </w:num>
  <w:num w:numId="70">
    <w:abstractNumId w:val="75"/>
  </w:num>
  <w:num w:numId="71">
    <w:abstractNumId w:val="42"/>
  </w:num>
  <w:num w:numId="72">
    <w:abstractNumId w:val="57"/>
  </w:num>
  <w:num w:numId="73">
    <w:abstractNumId w:val="24"/>
  </w:num>
  <w:num w:numId="74">
    <w:abstractNumId w:val="46"/>
  </w:num>
  <w:num w:numId="75">
    <w:abstractNumId w:val="92"/>
  </w:num>
  <w:num w:numId="76">
    <w:abstractNumId w:val="33"/>
  </w:num>
  <w:num w:numId="77">
    <w:abstractNumId w:val="47"/>
  </w:num>
  <w:num w:numId="78">
    <w:abstractNumId w:val="27"/>
  </w:num>
  <w:num w:numId="79">
    <w:abstractNumId w:val="39"/>
  </w:num>
  <w:num w:numId="80">
    <w:abstractNumId w:val="78"/>
  </w:num>
  <w:num w:numId="81">
    <w:abstractNumId w:val="96"/>
  </w:num>
  <w:num w:numId="82">
    <w:abstractNumId w:val="28"/>
  </w:num>
  <w:num w:numId="83">
    <w:abstractNumId w:val="48"/>
  </w:num>
  <w:num w:numId="84">
    <w:abstractNumId w:val="10"/>
  </w:num>
  <w:num w:numId="85">
    <w:abstractNumId w:val="50"/>
  </w:num>
  <w:num w:numId="86">
    <w:abstractNumId w:val="65"/>
  </w:num>
  <w:num w:numId="87">
    <w:abstractNumId w:val="19"/>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1495" w:hanging="360"/>
        </w:pPr>
        <w:rPr>
          <w:rFonts w:cs="Times New Roman" w:hint="default"/>
          <w:b/>
          <w:i w:val="0"/>
        </w:rPr>
      </w:lvl>
    </w:lvlOverride>
  </w:num>
  <w:num w:numId="88">
    <w:abstractNumId w:val="76"/>
  </w:num>
  <w:num w:numId="89">
    <w:abstractNumId w:val="51"/>
  </w:num>
  <w:num w:numId="90">
    <w:abstractNumId w:val="19"/>
  </w:num>
  <w:num w:numId="91">
    <w:abstractNumId w:val="19"/>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92">
    <w:abstractNumId w:val="97"/>
  </w:num>
  <w:num w:numId="93">
    <w:abstractNumId w:val="84"/>
  </w:num>
  <w:num w:numId="94">
    <w:abstractNumId w:val="11"/>
  </w:num>
  <w:num w:numId="95">
    <w:abstractNumId w:val="18"/>
  </w:num>
  <w:num w:numId="96">
    <w:abstractNumId w:val="95"/>
  </w:num>
  <w:num w:numId="97">
    <w:abstractNumId w:val="13"/>
  </w:num>
  <w:num w:numId="98">
    <w:abstractNumId w:val="70"/>
  </w:num>
  <w:num w:numId="99">
    <w:abstractNumId w:val="32"/>
  </w:num>
  <w:num w:numId="100">
    <w:abstractNumId w:val="44"/>
  </w:num>
  <w:num w:numId="101">
    <w:abstractNumId w:val="31"/>
  </w:num>
  <w:num w:numId="102">
    <w:abstractNumId w:val="63"/>
  </w:num>
  <w:num w:numId="103">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4D"/>
    <w:rsid w:val="00016A78"/>
    <w:rsid w:val="00087694"/>
    <w:rsid w:val="000E5B64"/>
    <w:rsid w:val="0011141A"/>
    <w:rsid w:val="00112E78"/>
    <w:rsid w:val="0014707B"/>
    <w:rsid w:val="00147582"/>
    <w:rsid w:val="00172D97"/>
    <w:rsid w:val="001810A0"/>
    <w:rsid w:val="00194076"/>
    <w:rsid w:val="00194F8E"/>
    <w:rsid w:val="00195024"/>
    <w:rsid w:val="001D68C4"/>
    <w:rsid w:val="002668BE"/>
    <w:rsid w:val="002B732C"/>
    <w:rsid w:val="00310040"/>
    <w:rsid w:val="003504CD"/>
    <w:rsid w:val="00350D40"/>
    <w:rsid w:val="003B416F"/>
    <w:rsid w:val="003E02ED"/>
    <w:rsid w:val="003E3036"/>
    <w:rsid w:val="003F148E"/>
    <w:rsid w:val="00413560"/>
    <w:rsid w:val="00433F76"/>
    <w:rsid w:val="0044041C"/>
    <w:rsid w:val="00443C4D"/>
    <w:rsid w:val="0045062E"/>
    <w:rsid w:val="00460258"/>
    <w:rsid w:val="00461682"/>
    <w:rsid w:val="004671B2"/>
    <w:rsid w:val="004835AB"/>
    <w:rsid w:val="004B02EF"/>
    <w:rsid w:val="00523027"/>
    <w:rsid w:val="00537186"/>
    <w:rsid w:val="005439C5"/>
    <w:rsid w:val="00546B9A"/>
    <w:rsid w:val="0056571D"/>
    <w:rsid w:val="005A1DA6"/>
    <w:rsid w:val="005A2302"/>
    <w:rsid w:val="005A39E5"/>
    <w:rsid w:val="005C7642"/>
    <w:rsid w:val="00650C2D"/>
    <w:rsid w:val="006516ED"/>
    <w:rsid w:val="00666817"/>
    <w:rsid w:val="00667D3A"/>
    <w:rsid w:val="006A2136"/>
    <w:rsid w:val="006D449F"/>
    <w:rsid w:val="006E283E"/>
    <w:rsid w:val="006E38B8"/>
    <w:rsid w:val="00776467"/>
    <w:rsid w:val="007A0A00"/>
    <w:rsid w:val="007C3F41"/>
    <w:rsid w:val="007C7B2F"/>
    <w:rsid w:val="007E390C"/>
    <w:rsid w:val="00832487"/>
    <w:rsid w:val="0087258F"/>
    <w:rsid w:val="008B07A3"/>
    <w:rsid w:val="008D1B11"/>
    <w:rsid w:val="0092723D"/>
    <w:rsid w:val="00930D7D"/>
    <w:rsid w:val="00932625"/>
    <w:rsid w:val="00940085"/>
    <w:rsid w:val="00940A31"/>
    <w:rsid w:val="009716A3"/>
    <w:rsid w:val="009E3909"/>
    <w:rsid w:val="009E3913"/>
    <w:rsid w:val="00A61E62"/>
    <w:rsid w:val="00A731EF"/>
    <w:rsid w:val="00A756B4"/>
    <w:rsid w:val="00AB0F16"/>
    <w:rsid w:val="00AC1D00"/>
    <w:rsid w:val="00AD25B8"/>
    <w:rsid w:val="00AD2C7E"/>
    <w:rsid w:val="00AF11D1"/>
    <w:rsid w:val="00B16051"/>
    <w:rsid w:val="00B25501"/>
    <w:rsid w:val="00B71C80"/>
    <w:rsid w:val="00B84AF7"/>
    <w:rsid w:val="00B902E1"/>
    <w:rsid w:val="00BB7316"/>
    <w:rsid w:val="00BC0CA0"/>
    <w:rsid w:val="00BD52B9"/>
    <w:rsid w:val="00C90B4C"/>
    <w:rsid w:val="00C94D45"/>
    <w:rsid w:val="00CC4602"/>
    <w:rsid w:val="00CF4142"/>
    <w:rsid w:val="00D266E6"/>
    <w:rsid w:val="00D747BD"/>
    <w:rsid w:val="00D80695"/>
    <w:rsid w:val="00DD0EAA"/>
    <w:rsid w:val="00DD6C35"/>
    <w:rsid w:val="00E76A52"/>
    <w:rsid w:val="00EC25BB"/>
    <w:rsid w:val="00EC50A5"/>
    <w:rsid w:val="00EC5D0B"/>
    <w:rsid w:val="00ED4AEB"/>
    <w:rsid w:val="00EF3442"/>
    <w:rsid w:val="00EF465F"/>
    <w:rsid w:val="00F11ADC"/>
    <w:rsid w:val="00F739C5"/>
    <w:rsid w:val="00FA52ED"/>
    <w:rsid w:val="00FC30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2562"/>
  <w15:docId w15:val="{4CC08418-7C45-44F0-9CAE-FB164701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3C4D"/>
    <w:pPr>
      <w:suppressAutoHyphens/>
    </w:pPr>
    <w:rPr>
      <w:rFonts w:ascii="Calibri" w:eastAsia="Times New Roman" w:hAnsi="Calibri" w:cs="Times New Roman"/>
      <w:lang w:val="en-GB"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uiPriority w:val="99"/>
    <w:rsid w:val="00443C4D"/>
  </w:style>
  <w:style w:type="character" w:customStyle="1" w:styleId="WW8Num1z1">
    <w:name w:val="WW8Num1z1"/>
    <w:uiPriority w:val="99"/>
    <w:rsid w:val="00443C4D"/>
    <w:rPr>
      <w:rFonts w:ascii="Courier New" w:hAnsi="Courier New"/>
    </w:rPr>
  </w:style>
  <w:style w:type="character" w:customStyle="1" w:styleId="WW8Num1z2">
    <w:name w:val="WW8Num1z2"/>
    <w:uiPriority w:val="99"/>
    <w:rsid w:val="00443C4D"/>
    <w:rPr>
      <w:rFonts w:ascii="Wingdings" w:hAnsi="Wingdings"/>
    </w:rPr>
  </w:style>
  <w:style w:type="character" w:customStyle="1" w:styleId="WW8Num1z3">
    <w:name w:val="WW8Num1z3"/>
    <w:uiPriority w:val="99"/>
    <w:rsid w:val="00443C4D"/>
    <w:rPr>
      <w:rFonts w:ascii="Symbol" w:hAnsi="Symbol"/>
    </w:rPr>
  </w:style>
  <w:style w:type="character" w:customStyle="1" w:styleId="WW8Num2z0">
    <w:name w:val="WW8Num2z0"/>
    <w:uiPriority w:val="99"/>
    <w:rsid w:val="00443C4D"/>
    <w:rPr>
      <w:rFonts w:ascii="Times New Roman" w:hAnsi="Times New Roman"/>
    </w:rPr>
  </w:style>
  <w:style w:type="character" w:customStyle="1" w:styleId="WW8Num2z1">
    <w:name w:val="WW8Num2z1"/>
    <w:uiPriority w:val="99"/>
    <w:rsid w:val="00443C4D"/>
    <w:rPr>
      <w:rFonts w:ascii="Courier New" w:hAnsi="Courier New"/>
    </w:rPr>
  </w:style>
  <w:style w:type="character" w:customStyle="1" w:styleId="WW8Num2z2">
    <w:name w:val="WW8Num2z2"/>
    <w:uiPriority w:val="99"/>
    <w:rsid w:val="00443C4D"/>
    <w:rPr>
      <w:rFonts w:ascii="Wingdings" w:hAnsi="Wingdings"/>
    </w:rPr>
  </w:style>
  <w:style w:type="character" w:customStyle="1" w:styleId="WW8Num2z3">
    <w:name w:val="WW8Num2z3"/>
    <w:uiPriority w:val="99"/>
    <w:rsid w:val="00443C4D"/>
    <w:rPr>
      <w:rFonts w:ascii="Symbol" w:hAnsi="Symbol"/>
    </w:rPr>
  </w:style>
  <w:style w:type="character" w:customStyle="1" w:styleId="WW8Num3z0">
    <w:name w:val="WW8Num3z0"/>
    <w:uiPriority w:val="99"/>
    <w:rsid w:val="00443C4D"/>
  </w:style>
  <w:style w:type="character" w:customStyle="1" w:styleId="WW8Num3z1">
    <w:name w:val="WW8Num3z1"/>
    <w:uiPriority w:val="99"/>
    <w:rsid w:val="00443C4D"/>
    <w:rPr>
      <w:rFonts w:ascii="Courier New" w:hAnsi="Courier New"/>
    </w:rPr>
  </w:style>
  <w:style w:type="character" w:customStyle="1" w:styleId="WW8Num3z2">
    <w:name w:val="WW8Num3z2"/>
    <w:uiPriority w:val="99"/>
    <w:rsid w:val="00443C4D"/>
    <w:rPr>
      <w:rFonts w:ascii="Wingdings" w:hAnsi="Wingdings"/>
    </w:rPr>
  </w:style>
  <w:style w:type="character" w:customStyle="1" w:styleId="WW8Num3z3">
    <w:name w:val="WW8Num3z3"/>
    <w:uiPriority w:val="99"/>
    <w:rsid w:val="00443C4D"/>
    <w:rPr>
      <w:rFonts w:ascii="Symbol" w:hAnsi="Symbol"/>
    </w:rPr>
  </w:style>
  <w:style w:type="character" w:customStyle="1" w:styleId="WW8Num4z0">
    <w:name w:val="WW8Num4z0"/>
    <w:uiPriority w:val="99"/>
    <w:rsid w:val="00443C4D"/>
    <w:rPr>
      <w:rFonts w:ascii="Wingdings" w:hAnsi="Wingdings"/>
      <w:color w:val="0000FF"/>
      <w:sz w:val="16"/>
      <w:lang w:val="en-US"/>
    </w:rPr>
  </w:style>
  <w:style w:type="character" w:customStyle="1" w:styleId="WW8Num4z1">
    <w:name w:val="WW8Num4z1"/>
    <w:uiPriority w:val="99"/>
    <w:rsid w:val="00443C4D"/>
    <w:rPr>
      <w:rFonts w:ascii="Courier New" w:hAnsi="Courier New"/>
    </w:rPr>
  </w:style>
  <w:style w:type="character" w:customStyle="1" w:styleId="WW8Num4z3">
    <w:name w:val="WW8Num4z3"/>
    <w:uiPriority w:val="99"/>
    <w:rsid w:val="00443C4D"/>
    <w:rPr>
      <w:rFonts w:ascii="Symbol" w:hAnsi="Symbol"/>
    </w:rPr>
  </w:style>
  <w:style w:type="character" w:customStyle="1" w:styleId="WW8Num5z0">
    <w:name w:val="WW8Num5z0"/>
    <w:uiPriority w:val="99"/>
    <w:rsid w:val="00443C4D"/>
    <w:rPr>
      <w:rFonts w:ascii="Symbol" w:hAnsi="Symbol"/>
    </w:rPr>
  </w:style>
  <w:style w:type="character" w:customStyle="1" w:styleId="WW8Num5z1">
    <w:name w:val="WW8Num5z1"/>
    <w:uiPriority w:val="99"/>
    <w:rsid w:val="00443C4D"/>
    <w:rPr>
      <w:rFonts w:ascii="Courier New" w:hAnsi="Courier New"/>
    </w:rPr>
  </w:style>
  <w:style w:type="character" w:customStyle="1" w:styleId="WW8Num5z2">
    <w:name w:val="WW8Num5z2"/>
    <w:uiPriority w:val="99"/>
    <w:rsid w:val="00443C4D"/>
    <w:rPr>
      <w:rFonts w:ascii="Wingdings" w:hAnsi="Wingdings"/>
    </w:rPr>
  </w:style>
  <w:style w:type="character" w:customStyle="1" w:styleId="WW8Num6z0">
    <w:name w:val="WW8Num6z0"/>
    <w:uiPriority w:val="99"/>
    <w:rsid w:val="00443C4D"/>
    <w:rPr>
      <w:rFonts w:ascii="Symbol" w:hAnsi="Symbol"/>
    </w:rPr>
  </w:style>
  <w:style w:type="character" w:customStyle="1" w:styleId="WW8Num6z1">
    <w:name w:val="WW8Num6z1"/>
    <w:uiPriority w:val="99"/>
    <w:rsid w:val="00443C4D"/>
    <w:rPr>
      <w:rFonts w:ascii="Courier New" w:hAnsi="Courier New"/>
    </w:rPr>
  </w:style>
  <w:style w:type="character" w:customStyle="1" w:styleId="WW8Num6z2">
    <w:name w:val="WW8Num6z2"/>
    <w:uiPriority w:val="99"/>
    <w:rsid w:val="00443C4D"/>
    <w:rPr>
      <w:rFonts w:ascii="Wingdings" w:hAnsi="Wingdings"/>
    </w:rPr>
  </w:style>
  <w:style w:type="character" w:customStyle="1" w:styleId="WW8Num7z0">
    <w:name w:val="WW8Num7z0"/>
    <w:uiPriority w:val="99"/>
    <w:rsid w:val="00443C4D"/>
  </w:style>
  <w:style w:type="character" w:customStyle="1" w:styleId="WW8Num7z1">
    <w:name w:val="WW8Num7z1"/>
    <w:uiPriority w:val="99"/>
    <w:rsid w:val="00443C4D"/>
  </w:style>
  <w:style w:type="character" w:customStyle="1" w:styleId="WW8Num7z2">
    <w:name w:val="WW8Num7z2"/>
    <w:uiPriority w:val="99"/>
    <w:rsid w:val="00443C4D"/>
  </w:style>
  <w:style w:type="character" w:customStyle="1" w:styleId="WW8Num7z3">
    <w:name w:val="WW8Num7z3"/>
    <w:uiPriority w:val="99"/>
    <w:rsid w:val="00443C4D"/>
  </w:style>
  <w:style w:type="character" w:customStyle="1" w:styleId="WW8Num7z4">
    <w:name w:val="WW8Num7z4"/>
    <w:uiPriority w:val="99"/>
    <w:rsid w:val="00443C4D"/>
  </w:style>
  <w:style w:type="character" w:customStyle="1" w:styleId="WW8Num7z5">
    <w:name w:val="WW8Num7z5"/>
    <w:uiPriority w:val="99"/>
    <w:rsid w:val="00443C4D"/>
  </w:style>
  <w:style w:type="character" w:customStyle="1" w:styleId="WW8Num7z6">
    <w:name w:val="WW8Num7z6"/>
    <w:uiPriority w:val="99"/>
    <w:rsid w:val="00443C4D"/>
  </w:style>
  <w:style w:type="character" w:customStyle="1" w:styleId="WW8Num7z7">
    <w:name w:val="WW8Num7z7"/>
    <w:uiPriority w:val="99"/>
    <w:rsid w:val="00443C4D"/>
  </w:style>
  <w:style w:type="character" w:customStyle="1" w:styleId="WW8Num7z8">
    <w:name w:val="WW8Num7z8"/>
    <w:uiPriority w:val="99"/>
    <w:rsid w:val="00443C4D"/>
  </w:style>
  <w:style w:type="character" w:customStyle="1" w:styleId="WW8Num8z0">
    <w:name w:val="WW8Num8z0"/>
    <w:uiPriority w:val="99"/>
    <w:rsid w:val="00443C4D"/>
  </w:style>
  <w:style w:type="character" w:customStyle="1" w:styleId="WW8Num8z1">
    <w:name w:val="WW8Num8z1"/>
    <w:uiPriority w:val="99"/>
    <w:rsid w:val="00443C4D"/>
  </w:style>
  <w:style w:type="character" w:customStyle="1" w:styleId="WW8Num8z2">
    <w:name w:val="WW8Num8z2"/>
    <w:uiPriority w:val="99"/>
    <w:rsid w:val="00443C4D"/>
  </w:style>
  <w:style w:type="character" w:customStyle="1" w:styleId="WW8Num8z3">
    <w:name w:val="WW8Num8z3"/>
    <w:uiPriority w:val="99"/>
    <w:rsid w:val="00443C4D"/>
  </w:style>
  <w:style w:type="character" w:customStyle="1" w:styleId="WW8Num8z4">
    <w:name w:val="WW8Num8z4"/>
    <w:uiPriority w:val="99"/>
    <w:rsid w:val="00443C4D"/>
  </w:style>
  <w:style w:type="character" w:customStyle="1" w:styleId="WW8Num8z5">
    <w:name w:val="WW8Num8z5"/>
    <w:uiPriority w:val="99"/>
    <w:rsid w:val="00443C4D"/>
  </w:style>
  <w:style w:type="character" w:customStyle="1" w:styleId="WW8Num8z6">
    <w:name w:val="WW8Num8z6"/>
    <w:uiPriority w:val="99"/>
    <w:rsid w:val="00443C4D"/>
  </w:style>
  <w:style w:type="character" w:customStyle="1" w:styleId="WW8Num8z7">
    <w:name w:val="WW8Num8z7"/>
    <w:uiPriority w:val="99"/>
    <w:rsid w:val="00443C4D"/>
  </w:style>
  <w:style w:type="character" w:customStyle="1" w:styleId="WW8Num8z8">
    <w:name w:val="WW8Num8z8"/>
    <w:uiPriority w:val="99"/>
    <w:rsid w:val="00443C4D"/>
  </w:style>
  <w:style w:type="character" w:customStyle="1" w:styleId="WW8Num9z0">
    <w:name w:val="WW8Num9z0"/>
    <w:uiPriority w:val="99"/>
    <w:rsid w:val="00443C4D"/>
  </w:style>
  <w:style w:type="character" w:customStyle="1" w:styleId="WW8Num9z1">
    <w:name w:val="WW8Num9z1"/>
    <w:uiPriority w:val="99"/>
    <w:rsid w:val="00443C4D"/>
  </w:style>
  <w:style w:type="character" w:customStyle="1" w:styleId="WW8Num9z2">
    <w:name w:val="WW8Num9z2"/>
    <w:uiPriority w:val="99"/>
    <w:rsid w:val="00443C4D"/>
  </w:style>
  <w:style w:type="character" w:customStyle="1" w:styleId="WW8Num9z3">
    <w:name w:val="WW8Num9z3"/>
    <w:uiPriority w:val="99"/>
    <w:rsid w:val="00443C4D"/>
  </w:style>
  <w:style w:type="character" w:customStyle="1" w:styleId="WW8Num9z4">
    <w:name w:val="WW8Num9z4"/>
    <w:uiPriority w:val="99"/>
    <w:rsid w:val="00443C4D"/>
  </w:style>
  <w:style w:type="character" w:customStyle="1" w:styleId="WW8Num9z5">
    <w:name w:val="WW8Num9z5"/>
    <w:uiPriority w:val="99"/>
    <w:rsid w:val="00443C4D"/>
  </w:style>
  <w:style w:type="character" w:customStyle="1" w:styleId="WW8Num9z6">
    <w:name w:val="WW8Num9z6"/>
    <w:uiPriority w:val="99"/>
    <w:rsid w:val="00443C4D"/>
  </w:style>
  <w:style w:type="character" w:customStyle="1" w:styleId="WW8Num9z7">
    <w:name w:val="WW8Num9z7"/>
    <w:uiPriority w:val="99"/>
    <w:rsid w:val="00443C4D"/>
  </w:style>
  <w:style w:type="character" w:customStyle="1" w:styleId="WW8Num9z8">
    <w:name w:val="WW8Num9z8"/>
    <w:uiPriority w:val="99"/>
    <w:rsid w:val="00443C4D"/>
  </w:style>
  <w:style w:type="character" w:customStyle="1" w:styleId="WW8Num10z0">
    <w:name w:val="WW8Num10z0"/>
    <w:uiPriority w:val="99"/>
    <w:rsid w:val="00443C4D"/>
    <w:rPr>
      <w:rFonts w:ascii="Calibri" w:eastAsia="Times New Roman" w:hAnsi="Calibri"/>
    </w:rPr>
  </w:style>
  <w:style w:type="character" w:customStyle="1" w:styleId="WW8Num10z1">
    <w:name w:val="WW8Num10z1"/>
    <w:uiPriority w:val="99"/>
    <w:rsid w:val="00443C4D"/>
    <w:rPr>
      <w:rFonts w:ascii="Courier New" w:hAnsi="Courier New"/>
    </w:rPr>
  </w:style>
  <w:style w:type="character" w:customStyle="1" w:styleId="WW8Num10z2">
    <w:name w:val="WW8Num10z2"/>
    <w:uiPriority w:val="99"/>
    <w:rsid w:val="00443C4D"/>
    <w:rPr>
      <w:rFonts w:ascii="Wingdings" w:hAnsi="Wingdings"/>
    </w:rPr>
  </w:style>
  <w:style w:type="character" w:customStyle="1" w:styleId="WW8Num10z3">
    <w:name w:val="WW8Num10z3"/>
    <w:uiPriority w:val="99"/>
    <w:rsid w:val="00443C4D"/>
    <w:rPr>
      <w:rFonts w:ascii="Symbol" w:hAnsi="Symbol"/>
    </w:rPr>
  </w:style>
  <w:style w:type="character" w:customStyle="1" w:styleId="WW8Num11z0">
    <w:name w:val="WW8Num11z0"/>
    <w:uiPriority w:val="99"/>
    <w:rsid w:val="00443C4D"/>
    <w:rPr>
      <w:rFonts w:ascii="Symbol" w:hAnsi="Symbol"/>
    </w:rPr>
  </w:style>
  <w:style w:type="character" w:customStyle="1" w:styleId="WW8Num11z1">
    <w:name w:val="WW8Num11z1"/>
    <w:uiPriority w:val="99"/>
    <w:rsid w:val="00443C4D"/>
    <w:rPr>
      <w:rFonts w:ascii="Courier New" w:hAnsi="Courier New"/>
    </w:rPr>
  </w:style>
  <w:style w:type="character" w:customStyle="1" w:styleId="WW8Num11z2">
    <w:name w:val="WW8Num11z2"/>
    <w:uiPriority w:val="99"/>
    <w:rsid w:val="00443C4D"/>
    <w:rPr>
      <w:rFonts w:ascii="Wingdings" w:hAnsi="Wingdings"/>
    </w:rPr>
  </w:style>
  <w:style w:type="character" w:customStyle="1" w:styleId="WW8Num12z0">
    <w:name w:val="WW8Num12z0"/>
    <w:uiPriority w:val="99"/>
    <w:rsid w:val="00443C4D"/>
  </w:style>
  <w:style w:type="character" w:customStyle="1" w:styleId="WW8Num12z1">
    <w:name w:val="WW8Num12z1"/>
    <w:uiPriority w:val="99"/>
    <w:rsid w:val="00443C4D"/>
  </w:style>
  <w:style w:type="character" w:customStyle="1" w:styleId="WW8Num12z2">
    <w:name w:val="WW8Num12z2"/>
    <w:uiPriority w:val="99"/>
    <w:rsid w:val="00443C4D"/>
  </w:style>
  <w:style w:type="character" w:customStyle="1" w:styleId="WW8Num12z3">
    <w:name w:val="WW8Num12z3"/>
    <w:uiPriority w:val="99"/>
    <w:rsid w:val="00443C4D"/>
  </w:style>
  <w:style w:type="character" w:customStyle="1" w:styleId="WW8Num12z4">
    <w:name w:val="WW8Num12z4"/>
    <w:uiPriority w:val="99"/>
    <w:rsid w:val="00443C4D"/>
  </w:style>
  <w:style w:type="character" w:customStyle="1" w:styleId="WW8Num12z5">
    <w:name w:val="WW8Num12z5"/>
    <w:uiPriority w:val="99"/>
    <w:rsid w:val="00443C4D"/>
  </w:style>
  <w:style w:type="character" w:customStyle="1" w:styleId="WW8Num12z6">
    <w:name w:val="WW8Num12z6"/>
    <w:uiPriority w:val="99"/>
    <w:rsid w:val="00443C4D"/>
  </w:style>
  <w:style w:type="character" w:customStyle="1" w:styleId="WW8Num12z7">
    <w:name w:val="WW8Num12z7"/>
    <w:uiPriority w:val="99"/>
    <w:rsid w:val="00443C4D"/>
  </w:style>
  <w:style w:type="character" w:customStyle="1" w:styleId="WW8Num12z8">
    <w:name w:val="WW8Num12z8"/>
    <w:uiPriority w:val="99"/>
    <w:rsid w:val="00443C4D"/>
  </w:style>
  <w:style w:type="character" w:customStyle="1" w:styleId="WW8Num13z0">
    <w:name w:val="WW8Num13z0"/>
    <w:uiPriority w:val="99"/>
    <w:rsid w:val="00443C4D"/>
  </w:style>
  <w:style w:type="character" w:customStyle="1" w:styleId="WW8Num13z1">
    <w:name w:val="WW8Num13z1"/>
    <w:uiPriority w:val="99"/>
    <w:rsid w:val="00443C4D"/>
  </w:style>
  <w:style w:type="character" w:customStyle="1" w:styleId="WW8Num13z2">
    <w:name w:val="WW8Num13z2"/>
    <w:uiPriority w:val="99"/>
    <w:rsid w:val="00443C4D"/>
  </w:style>
  <w:style w:type="character" w:customStyle="1" w:styleId="WW8Num13z3">
    <w:name w:val="WW8Num13z3"/>
    <w:uiPriority w:val="99"/>
    <w:rsid w:val="00443C4D"/>
  </w:style>
  <w:style w:type="character" w:customStyle="1" w:styleId="WW8Num13z4">
    <w:name w:val="WW8Num13z4"/>
    <w:uiPriority w:val="99"/>
    <w:rsid w:val="00443C4D"/>
  </w:style>
  <w:style w:type="character" w:customStyle="1" w:styleId="WW8Num13z5">
    <w:name w:val="WW8Num13z5"/>
    <w:uiPriority w:val="99"/>
    <w:rsid w:val="00443C4D"/>
  </w:style>
  <w:style w:type="character" w:customStyle="1" w:styleId="WW8Num13z6">
    <w:name w:val="WW8Num13z6"/>
    <w:uiPriority w:val="99"/>
    <w:rsid w:val="00443C4D"/>
  </w:style>
  <w:style w:type="character" w:customStyle="1" w:styleId="WW8Num13z7">
    <w:name w:val="WW8Num13z7"/>
    <w:uiPriority w:val="99"/>
    <w:rsid w:val="00443C4D"/>
  </w:style>
  <w:style w:type="character" w:customStyle="1" w:styleId="WW8Num13z8">
    <w:name w:val="WW8Num13z8"/>
    <w:uiPriority w:val="99"/>
    <w:rsid w:val="00443C4D"/>
  </w:style>
  <w:style w:type="character" w:customStyle="1" w:styleId="WW8Num14z0">
    <w:name w:val="WW8Num14z0"/>
    <w:uiPriority w:val="99"/>
    <w:rsid w:val="00443C4D"/>
  </w:style>
  <w:style w:type="character" w:customStyle="1" w:styleId="WW8Num14z1">
    <w:name w:val="WW8Num14z1"/>
    <w:uiPriority w:val="99"/>
    <w:rsid w:val="00443C4D"/>
  </w:style>
  <w:style w:type="character" w:customStyle="1" w:styleId="WW8Num14z2">
    <w:name w:val="WW8Num14z2"/>
    <w:uiPriority w:val="99"/>
    <w:rsid w:val="00443C4D"/>
  </w:style>
  <w:style w:type="character" w:customStyle="1" w:styleId="WW8Num14z3">
    <w:name w:val="WW8Num14z3"/>
    <w:uiPriority w:val="99"/>
    <w:rsid w:val="00443C4D"/>
  </w:style>
  <w:style w:type="character" w:customStyle="1" w:styleId="WW8Num14z4">
    <w:name w:val="WW8Num14z4"/>
    <w:uiPriority w:val="99"/>
    <w:rsid w:val="00443C4D"/>
  </w:style>
  <w:style w:type="character" w:customStyle="1" w:styleId="WW8Num14z5">
    <w:name w:val="WW8Num14z5"/>
    <w:uiPriority w:val="99"/>
    <w:rsid w:val="00443C4D"/>
  </w:style>
  <w:style w:type="character" w:customStyle="1" w:styleId="WW8Num14z6">
    <w:name w:val="WW8Num14z6"/>
    <w:uiPriority w:val="99"/>
    <w:rsid w:val="00443C4D"/>
  </w:style>
  <w:style w:type="character" w:customStyle="1" w:styleId="WW8Num14z7">
    <w:name w:val="WW8Num14z7"/>
    <w:uiPriority w:val="99"/>
    <w:rsid w:val="00443C4D"/>
  </w:style>
  <w:style w:type="character" w:customStyle="1" w:styleId="WW8Num14z8">
    <w:name w:val="WW8Num14z8"/>
    <w:uiPriority w:val="99"/>
    <w:rsid w:val="00443C4D"/>
  </w:style>
  <w:style w:type="character" w:customStyle="1" w:styleId="WW8Num15z0">
    <w:name w:val="WW8Num15z0"/>
    <w:uiPriority w:val="99"/>
    <w:rsid w:val="00443C4D"/>
    <w:rPr>
      <w:rFonts w:ascii="Symbol" w:hAnsi="Symbol"/>
    </w:rPr>
  </w:style>
  <w:style w:type="character" w:customStyle="1" w:styleId="WW8Num15z1">
    <w:name w:val="WW8Num15z1"/>
    <w:uiPriority w:val="99"/>
    <w:rsid w:val="00443C4D"/>
    <w:rPr>
      <w:rFonts w:ascii="Courier New" w:hAnsi="Courier New"/>
    </w:rPr>
  </w:style>
  <w:style w:type="character" w:customStyle="1" w:styleId="WW8Num15z2">
    <w:name w:val="WW8Num15z2"/>
    <w:uiPriority w:val="99"/>
    <w:rsid w:val="00443C4D"/>
    <w:rPr>
      <w:rFonts w:ascii="Wingdings" w:hAnsi="Wingdings"/>
    </w:rPr>
  </w:style>
  <w:style w:type="character" w:customStyle="1" w:styleId="WW8Num16z0">
    <w:name w:val="WW8Num16z0"/>
    <w:uiPriority w:val="99"/>
    <w:rsid w:val="00443C4D"/>
    <w:rPr>
      <w:rFonts w:ascii="Times New Roman" w:hAnsi="Times New Roman"/>
    </w:rPr>
  </w:style>
  <w:style w:type="character" w:customStyle="1" w:styleId="WW8Num16z1">
    <w:name w:val="WW8Num16z1"/>
    <w:uiPriority w:val="99"/>
    <w:rsid w:val="00443C4D"/>
    <w:rPr>
      <w:rFonts w:ascii="Courier New" w:hAnsi="Courier New"/>
    </w:rPr>
  </w:style>
  <w:style w:type="character" w:customStyle="1" w:styleId="WW8Num16z2">
    <w:name w:val="WW8Num16z2"/>
    <w:uiPriority w:val="99"/>
    <w:rsid w:val="00443C4D"/>
    <w:rPr>
      <w:rFonts w:ascii="Wingdings" w:hAnsi="Wingdings"/>
    </w:rPr>
  </w:style>
  <w:style w:type="character" w:customStyle="1" w:styleId="WW8Num16z3">
    <w:name w:val="WW8Num16z3"/>
    <w:uiPriority w:val="99"/>
    <w:rsid w:val="00443C4D"/>
    <w:rPr>
      <w:rFonts w:ascii="Symbol" w:hAnsi="Symbol"/>
    </w:rPr>
  </w:style>
  <w:style w:type="character" w:customStyle="1" w:styleId="WW8Num17z0">
    <w:name w:val="WW8Num17z0"/>
    <w:uiPriority w:val="99"/>
    <w:rsid w:val="00443C4D"/>
  </w:style>
  <w:style w:type="character" w:customStyle="1" w:styleId="WW8Num17z1">
    <w:name w:val="WW8Num17z1"/>
    <w:uiPriority w:val="99"/>
    <w:rsid w:val="00443C4D"/>
    <w:rPr>
      <w:rFonts w:ascii="Courier New" w:hAnsi="Courier New"/>
    </w:rPr>
  </w:style>
  <w:style w:type="character" w:customStyle="1" w:styleId="WW8Num17z2">
    <w:name w:val="WW8Num17z2"/>
    <w:uiPriority w:val="99"/>
    <w:rsid w:val="00443C4D"/>
    <w:rPr>
      <w:rFonts w:ascii="Wingdings" w:hAnsi="Wingdings"/>
    </w:rPr>
  </w:style>
  <w:style w:type="character" w:customStyle="1" w:styleId="WW8Num17z3">
    <w:name w:val="WW8Num17z3"/>
    <w:uiPriority w:val="99"/>
    <w:rsid w:val="00443C4D"/>
    <w:rPr>
      <w:rFonts w:ascii="Symbol" w:hAnsi="Symbol"/>
    </w:rPr>
  </w:style>
  <w:style w:type="character" w:customStyle="1" w:styleId="WW8Num18z0">
    <w:name w:val="WW8Num18z0"/>
    <w:uiPriority w:val="99"/>
    <w:rsid w:val="00443C4D"/>
  </w:style>
  <w:style w:type="character" w:customStyle="1" w:styleId="WW8Num18z1">
    <w:name w:val="WW8Num18z1"/>
    <w:uiPriority w:val="99"/>
    <w:rsid w:val="00443C4D"/>
  </w:style>
  <w:style w:type="character" w:customStyle="1" w:styleId="WW8Num18z2">
    <w:name w:val="WW8Num18z2"/>
    <w:uiPriority w:val="99"/>
    <w:rsid w:val="00443C4D"/>
  </w:style>
  <w:style w:type="character" w:customStyle="1" w:styleId="WW8Num18z3">
    <w:name w:val="WW8Num18z3"/>
    <w:uiPriority w:val="99"/>
    <w:rsid w:val="00443C4D"/>
  </w:style>
  <w:style w:type="character" w:customStyle="1" w:styleId="WW8Num18z4">
    <w:name w:val="WW8Num18z4"/>
    <w:uiPriority w:val="99"/>
    <w:rsid w:val="00443C4D"/>
  </w:style>
  <w:style w:type="character" w:customStyle="1" w:styleId="WW8Num18z5">
    <w:name w:val="WW8Num18z5"/>
    <w:uiPriority w:val="99"/>
    <w:rsid w:val="00443C4D"/>
  </w:style>
  <w:style w:type="character" w:customStyle="1" w:styleId="WW8Num18z6">
    <w:name w:val="WW8Num18z6"/>
    <w:uiPriority w:val="99"/>
    <w:rsid w:val="00443C4D"/>
  </w:style>
  <w:style w:type="character" w:customStyle="1" w:styleId="WW8Num18z7">
    <w:name w:val="WW8Num18z7"/>
    <w:uiPriority w:val="99"/>
    <w:rsid w:val="00443C4D"/>
  </w:style>
  <w:style w:type="character" w:customStyle="1" w:styleId="WW8Num18z8">
    <w:name w:val="WW8Num18z8"/>
    <w:uiPriority w:val="99"/>
    <w:rsid w:val="00443C4D"/>
  </w:style>
  <w:style w:type="character" w:customStyle="1" w:styleId="WW8Num19z0">
    <w:name w:val="WW8Num19z0"/>
    <w:uiPriority w:val="99"/>
    <w:rsid w:val="00443C4D"/>
  </w:style>
  <w:style w:type="character" w:customStyle="1" w:styleId="WW8Num19z1">
    <w:name w:val="WW8Num19z1"/>
    <w:uiPriority w:val="99"/>
    <w:rsid w:val="00443C4D"/>
    <w:rPr>
      <w:rFonts w:ascii="Courier New" w:hAnsi="Courier New"/>
    </w:rPr>
  </w:style>
  <w:style w:type="character" w:customStyle="1" w:styleId="WW8Num19z2">
    <w:name w:val="WW8Num19z2"/>
    <w:uiPriority w:val="99"/>
    <w:rsid w:val="00443C4D"/>
    <w:rPr>
      <w:rFonts w:ascii="Wingdings" w:hAnsi="Wingdings"/>
    </w:rPr>
  </w:style>
  <w:style w:type="character" w:customStyle="1" w:styleId="WW8Num19z3">
    <w:name w:val="WW8Num19z3"/>
    <w:uiPriority w:val="99"/>
    <w:rsid w:val="00443C4D"/>
    <w:rPr>
      <w:rFonts w:ascii="Symbol" w:hAnsi="Symbol"/>
    </w:rPr>
  </w:style>
  <w:style w:type="character" w:customStyle="1" w:styleId="WW8Num20z0">
    <w:name w:val="WW8Num20z0"/>
    <w:uiPriority w:val="99"/>
    <w:rsid w:val="00443C4D"/>
  </w:style>
  <w:style w:type="character" w:customStyle="1" w:styleId="WW8Num20z1">
    <w:name w:val="WW8Num20z1"/>
    <w:uiPriority w:val="99"/>
    <w:rsid w:val="00443C4D"/>
  </w:style>
  <w:style w:type="character" w:customStyle="1" w:styleId="WW8Num20z2">
    <w:name w:val="WW8Num20z2"/>
    <w:uiPriority w:val="99"/>
    <w:rsid w:val="00443C4D"/>
  </w:style>
  <w:style w:type="character" w:customStyle="1" w:styleId="WW8Num20z3">
    <w:name w:val="WW8Num20z3"/>
    <w:uiPriority w:val="99"/>
    <w:rsid w:val="00443C4D"/>
  </w:style>
  <w:style w:type="character" w:customStyle="1" w:styleId="WW8Num20z4">
    <w:name w:val="WW8Num20z4"/>
    <w:uiPriority w:val="99"/>
    <w:rsid w:val="00443C4D"/>
  </w:style>
  <w:style w:type="character" w:customStyle="1" w:styleId="WW8Num20z5">
    <w:name w:val="WW8Num20z5"/>
    <w:uiPriority w:val="99"/>
    <w:rsid w:val="00443C4D"/>
  </w:style>
  <w:style w:type="character" w:customStyle="1" w:styleId="WW8Num20z6">
    <w:name w:val="WW8Num20z6"/>
    <w:uiPriority w:val="99"/>
    <w:rsid w:val="00443C4D"/>
  </w:style>
  <w:style w:type="character" w:customStyle="1" w:styleId="WW8Num20z7">
    <w:name w:val="WW8Num20z7"/>
    <w:uiPriority w:val="99"/>
    <w:rsid w:val="00443C4D"/>
  </w:style>
  <w:style w:type="character" w:customStyle="1" w:styleId="WW8Num20z8">
    <w:name w:val="WW8Num20z8"/>
    <w:uiPriority w:val="99"/>
    <w:rsid w:val="00443C4D"/>
  </w:style>
  <w:style w:type="character" w:customStyle="1" w:styleId="WW8Num21z0">
    <w:name w:val="WW8Num21z0"/>
    <w:uiPriority w:val="99"/>
    <w:rsid w:val="00443C4D"/>
  </w:style>
  <w:style w:type="character" w:customStyle="1" w:styleId="WW8Num21z1">
    <w:name w:val="WW8Num21z1"/>
    <w:uiPriority w:val="99"/>
    <w:rsid w:val="00443C4D"/>
  </w:style>
  <w:style w:type="character" w:customStyle="1" w:styleId="WW8Num21z2">
    <w:name w:val="WW8Num21z2"/>
    <w:uiPriority w:val="99"/>
    <w:rsid w:val="00443C4D"/>
  </w:style>
  <w:style w:type="character" w:customStyle="1" w:styleId="WW8Num21z3">
    <w:name w:val="WW8Num21z3"/>
    <w:uiPriority w:val="99"/>
    <w:rsid w:val="00443C4D"/>
  </w:style>
  <w:style w:type="character" w:customStyle="1" w:styleId="WW8Num21z4">
    <w:name w:val="WW8Num21z4"/>
    <w:uiPriority w:val="99"/>
    <w:rsid w:val="00443C4D"/>
  </w:style>
  <w:style w:type="character" w:customStyle="1" w:styleId="WW8Num21z5">
    <w:name w:val="WW8Num21z5"/>
    <w:uiPriority w:val="99"/>
    <w:rsid w:val="00443C4D"/>
  </w:style>
  <w:style w:type="character" w:customStyle="1" w:styleId="WW8Num21z6">
    <w:name w:val="WW8Num21z6"/>
    <w:uiPriority w:val="99"/>
    <w:rsid w:val="00443C4D"/>
  </w:style>
  <w:style w:type="character" w:customStyle="1" w:styleId="WW8Num21z7">
    <w:name w:val="WW8Num21z7"/>
    <w:uiPriority w:val="99"/>
    <w:rsid w:val="00443C4D"/>
  </w:style>
  <w:style w:type="character" w:customStyle="1" w:styleId="WW8Num21z8">
    <w:name w:val="WW8Num21z8"/>
    <w:uiPriority w:val="99"/>
    <w:rsid w:val="00443C4D"/>
  </w:style>
  <w:style w:type="character" w:customStyle="1" w:styleId="WW8Num22z0">
    <w:name w:val="WW8Num22z0"/>
    <w:uiPriority w:val="99"/>
    <w:rsid w:val="00443C4D"/>
  </w:style>
  <w:style w:type="character" w:customStyle="1" w:styleId="WW8Num22z1">
    <w:name w:val="WW8Num22z1"/>
    <w:uiPriority w:val="99"/>
    <w:rsid w:val="00443C4D"/>
  </w:style>
  <w:style w:type="character" w:customStyle="1" w:styleId="WW8Num22z2">
    <w:name w:val="WW8Num22z2"/>
    <w:uiPriority w:val="99"/>
    <w:rsid w:val="00443C4D"/>
  </w:style>
  <w:style w:type="character" w:customStyle="1" w:styleId="WW8Num22z3">
    <w:name w:val="WW8Num22z3"/>
    <w:uiPriority w:val="99"/>
    <w:rsid w:val="00443C4D"/>
  </w:style>
  <w:style w:type="character" w:customStyle="1" w:styleId="WW8Num22z4">
    <w:name w:val="WW8Num22z4"/>
    <w:uiPriority w:val="99"/>
    <w:rsid w:val="00443C4D"/>
  </w:style>
  <w:style w:type="character" w:customStyle="1" w:styleId="WW8Num22z5">
    <w:name w:val="WW8Num22z5"/>
    <w:uiPriority w:val="99"/>
    <w:rsid w:val="00443C4D"/>
  </w:style>
  <w:style w:type="character" w:customStyle="1" w:styleId="WW8Num22z6">
    <w:name w:val="WW8Num22z6"/>
    <w:uiPriority w:val="99"/>
    <w:rsid w:val="00443C4D"/>
  </w:style>
  <w:style w:type="character" w:customStyle="1" w:styleId="WW8Num22z7">
    <w:name w:val="WW8Num22z7"/>
    <w:uiPriority w:val="99"/>
    <w:rsid w:val="00443C4D"/>
  </w:style>
  <w:style w:type="character" w:customStyle="1" w:styleId="WW8Num22z8">
    <w:name w:val="WW8Num22z8"/>
    <w:uiPriority w:val="99"/>
    <w:rsid w:val="00443C4D"/>
  </w:style>
  <w:style w:type="character" w:customStyle="1" w:styleId="WW8Num23z0">
    <w:name w:val="WW8Num23z0"/>
    <w:uiPriority w:val="99"/>
    <w:rsid w:val="00443C4D"/>
  </w:style>
  <w:style w:type="character" w:customStyle="1" w:styleId="WW8Num23z1">
    <w:name w:val="WW8Num23z1"/>
    <w:uiPriority w:val="99"/>
    <w:rsid w:val="00443C4D"/>
  </w:style>
  <w:style w:type="character" w:customStyle="1" w:styleId="WW8Num23z2">
    <w:name w:val="WW8Num23z2"/>
    <w:uiPriority w:val="99"/>
    <w:rsid w:val="00443C4D"/>
  </w:style>
  <w:style w:type="character" w:customStyle="1" w:styleId="WW8Num23z3">
    <w:name w:val="WW8Num23z3"/>
    <w:uiPriority w:val="99"/>
    <w:rsid w:val="00443C4D"/>
  </w:style>
  <w:style w:type="character" w:customStyle="1" w:styleId="WW8Num23z4">
    <w:name w:val="WW8Num23z4"/>
    <w:uiPriority w:val="99"/>
    <w:rsid w:val="00443C4D"/>
  </w:style>
  <w:style w:type="character" w:customStyle="1" w:styleId="WW8Num23z5">
    <w:name w:val="WW8Num23z5"/>
    <w:uiPriority w:val="99"/>
    <w:rsid w:val="00443C4D"/>
  </w:style>
  <w:style w:type="character" w:customStyle="1" w:styleId="WW8Num23z6">
    <w:name w:val="WW8Num23z6"/>
    <w:uiPriority w:val="99"/>
    <w:rsid w:val="00443C4D"/>
  </w:style>
  <w:style w:type="character" w:customStyle="1" w:styleId="WW8Num23z7">
    <w:name w:val="WW8Num23z7"/>
    <w:uiPriority w:val="99"/>
    <w:rsid w:val="00443C4D"/>
  </w:style>
  <w:style w:type="character" w:customStyle="1" w:styleId="WW8Num23z8">
    <w:name w:val="WW8Num23z8"/>
    <w:uiPriority w:val="99"/>
    <w:rsid w:val="00443C4D"/>
  </w:style>
  <w:style w:type="character" w:customStyle="1" w:styleId="WW8Num24z0">
    <w:name w:val="WW8Num24z0"/>
    <w:uiPriority w:val="99"/>
    <w:rsid w:val="00443C4D"/>
  </w:style>
  <w:style w:type="character" w:customStyle="1" w:styleId="WW8Num24z1">
    <w:name w:val="WW8Num24z1"/>
    <w:uiPriority w:val="99"/>
    <w:rsid w:val="00443C4D"/>
    <w:rPr>
      <w:rFonts w:ascii="Courier New" w:hAnsi="Courier New"/>
    </w:rPr>
  </w:style>
  <w:style w:type="character" w:customStyle="1" w:styleId="WW8Num24z2">
    <w:name w:val="WW8Num24z2"/>
    <w:uiPriority w:val="99"/>
    <w:rsid w:val="00443C4D"/>
    <w:rPr>
      <w:rFonts w:ascii="Wingdings" w:hAnsi="Wingdings"/>
    </w:rPr>
  </w:style>
  <w:style w:type="character" w:customStyle="1" w:styleId="WW8Num24z3">
    <w:name w:val="WW8Num24z3"/>
    <w:uiPriority w:val="99"/>
    <w:rsid w:val="00443C4D"/>
    <w:rPr>
      <w:rFonts w:ascii="Symbol" w:hAnsi="Symbol"/>
    </w:rPr>
  </w:style>
  <w:style w:type="character" w:customStyle="1" w:styleId="WW8Num25z0">
    <w:name w:val="WW8Num25z0"/>
    <w:uiPriority w:val="99"/>
    <w:rsid w:val="00443C4D"/>
    <w:rPr>
      <w:rFonts w:ascii="Times New Roman" w:hAnsi="Times New Roman"/>
    </w:rPr>
  </w:style>
  <w:style w:type="character" w:customStyle="1" w:styleId="WW8Num25z1">
    <w:name w:val="WW8Num25z1"/>
    <w:uiPriority w:val="99"/>
    <w:rsid w:val="00443C4D"/>
    <w:rPr>
      <w:rFonts w:ascii="Courier New" w:hAnsi="Courier New"/>
    </w:rPr>
  </w:style>
  <w:style w:type="character" w:customStyle="1" w:styleId="WW8Num25z2">
    <w:name w:val="WW8Num25z2"/>
    <w:uiPriority w:val="99"/>
    <w:rsid w:val="00443C4D"/>
    <w:rPr>
      <w:rFonts w:ascii="Wingdings" w:hAnsi="Wingdings"/>
    </w:rPr>
  </w:style>
  <w:style w:type="character" w:customStyle="1" w:styleId="WW8Num25z3">
    <w:name w:val="WW8Num25z3"/>
    <w:uiPriority w:val="99"/>
    <w:rsid w:val="00443C4D"/>
    <w:rPr>
      <w:rFonts w:ascii="Symbol" w:hAnsi="Symbol"/>
    </w:rPr>
  </w:style>
  <w:style w:type="character" w:customStyle="1" w:styleId="WW8Num26z0">
    <w:name w:val="WW8Num26z0"/>
    <w:uiPriority w:val="99"/>
    <w:rsid w:val="00443C4D"/>
  </w:style>
  <w:style w:type="character" w:customStyle="1" w:styleId="WW8Num26z1">
    <w:name w:val="WW8Num26z1"/>
    <w:uiPriority w:val="99"/>
    <w:rsid w:val="00443C4D"/>
  </w:style>
  <w:style w:type="character" w:customStyle="1" w:styleId="WW8Num26z2">
    <w:name w:val="WW8Num26z2"/>
    <w:uiPriority w:val="99"/>
    <w:rsid w:val="00443C4D"/>
  </w:style>
  <w:style w:type="character" w:customStyle="1" w:styleId="WW8Num26z3">
    <w:name w:val="WW8Num26z3"/>
    <w:uiPriority w:val="99"/>
    <w:rsid w:val="00443C4D"/>
  </w:style>
  <w:style w:type="character" w:customStyle="1" w:styleId="WW8Num26z4">
    <w:name w:val="WW8Num26z4"/>
    <w:uiPriority w:val="99"/>
    <w:rsid w:val="00443C4D"/>
  </w:style>
  <w:style w:type="character" w:customStyle="1" w:styleId="WW8Num26z5">
    <w:name w:val="WW8Num26z5"/>
    <w:uiPriority w:val="99"/>
    <w:rsid w:val="00443C4D"/>
  </w:style>
  <w:style w:type="character" w:customStyle="1" w:styleId="WW8Num26z6">
    <w:name w:val="WW8Num26z6"/>
    <w:uiPriority w:val="99"/>
    <w:rsid w:val="00443C4D"/>
  </w:style>
  <w:style w:type="character" w:customStyle="1" w:styleId="WW8Num26z7">
    <w:name w:val="WW8Num26z7"/>
    <w:uiPriority w:val="99"/>
    <w:rsid w:val="00443C4D"/>
  </w:style>
  <w:style w:type="character" w:customStyle="1" w:styleId="WW8Num26z8">
    <w:name w:val="WW8Num26z8"/>
    <w:uiPriority w:val="99"/>
    <w:rsid w:val="00443C4D"/>
  </w:style>
  <w:style w:type="character" w:customStyle="1" w:styleId="WW8Num27z0">
    <w:name w:val="WW8Num27z0"/>
    <w:uiPriority w:val="99"/>
    <w:rsid w:val="00443C4D"/>
    <w:rPr>
      <w:rFonts w:ascii="Symbol" w:hAnsi="Symbol"/>
    </w:rPr>
  </w:style>
  <w:style w:type="character" w:customStyle="1" w:styleId="WW8Num27z1">
    <w:name w:val="WW8Num27z1"/>
    <w:uiPriority w:val="99"/>
    <w:rsid w:val="00443C4D"/>
    <w:rPr>
      <w:rFonts w:ascii="Courier New" w:hAnsi="Courier New"/>
    </w:rPr>
  </w:style>
  <w:style w:type="character" w:customStyle="1" w:styleId="WW8Num27z2">
    <w:name w:val="WW8Num27z2"/>
    <w:uiPriority w:val="99"/>
    <w:rsid w:val="00443C4D"/>
    <w:rPr>
      <w:rFonts w:ascii="Wingdings" w:hAnsi="Wingdings"/>
    </w:rPr>
  </w:style>
  <w:style w:type="character" w:customStyle="1" w:styleId="WW8Num28z0">
    <w:name w:val="WW8Num28z0"/>
    <w:uiPriority w:val="99"/>
    <w:rsid w:val="00443C4D"/>
    <w:rPr>
      <w:rFonts w:ascii="Wingdings" w:hAnsi="Wingdings"/>
    </w:rPr>
  </w:style>
  <w:style w:type="character" w:customStyle="1" w:styleId="WW8Num28z1">
    <w:name w:val="WW8Num28z1"/>
    <w:uiPriority w:val="99"/>
    <w:rsid w:val="00443C4D"/>
    <w:rPr>
      <w:rFonts w:ascii="Courier New" w:hAnsi="Courier New"/>
    </w:rPr>
  </w:style>
  <w:style w:type="character" w:customStyle="1" w:styleId="WW8Num28z3">
    <w:name w:val="WW8Num28z3"/>
    <w:uiPriority w:val="99"/>
    <w:rsid w:val="00443C4D"/>
    <w:rPr>
      <w:rFonts w:ascii="Symbol" w:hAnsi="Symbol"/>
    </w:rPr>
  </w:style>
  <w:style w:type="character" w:customStyle="1" w:styleId="WW8Num29z0">
    <w:name w:val="WW8Num29z0"/>
    <w:uiPriority w:val="99"/>
    <w:rsid w:val="00443C4D"/>
  </w:style>
  <w:style w:type="character" w:customStyle="1" w:styleId="WW8Num29z1">
    <w:name w:val="WW8Num29z1"/>
    <w:uiPriority w:val="99"/>
    <w:rsid w:val="00443C4D"/>
  </w:style>
  <w:style w:type="character" w:customStyle="1" w:styleId="WW8Num29z2">
    <w:name w:val="WW8Num29z2"/>
    <w:uiPriority w:val="99"/>
    <w:rsid w:val="00443C4D"/>
  </w:style>
  <w:style w:type="character" w:customStyle="1" w:styleId="WW8Num29z3">
    <w:name w:val="WW8Num29z3"/>
    <w:uiPriority w:val="99"/>
    <w:rsid w:val="00443C4D"/>
  </w:style>
  <w:style w:type="character" w:customStyle="1" w:styleId="WW8Num29z4">
    <w:name w:val="WW8Num29z4"/>
    <w:uiPriority w:val="99"/>
    <w:rsid w:val="00443C4D"/>
  </w:style>
  <w:style w:type="character" w:customStyle="1" w:styleId="WW8Num29z5">
    <w:name w:val="WW8Num29z5"/>
    <w:uiPriority w:val="99"/>
    <w:rsid w:val="00443C4D"/>
  </w:style>
  <w:style w:type="character" w:customStyle="1" w:styleId="WW8Num29z6">
    <w:name w:val="WW8Num29z6"/>
    <w:uiPriority w:val="99"/>
    <w:rsid w:val="00443C4D"/>
  </w:style>
  <w:style w:type="character" w:customStyle="1" w:styleId="WW8Num29z7">
    <w:name w:val="WW8Num29z7"/>
    <w:uiPriority w:val="99"/>
    <w:rsid w:val="00443C4D"/>
  </w:style>
  <w:style w:type="character" w:customStyle="1" w:styleId="WW8Num29z8">
    <w:name w:val="WW8Num29z8"/>
    <w:uiPriority w:val="99"/>
    <w:rsid w:val="00443C4D"/>
  </w:style>
  <w:style w:type="character" w:customStyle="1" w:styleId="WW8Num30z0">
    <w:name w:val="WW8Num30z0"/>
    <w:uiPriority w:val="99"/>
    <w:rsid w:val="00443C4D"/>
    <w:rPr>
      <w:rFonts w:ascii="Symbol" w:hAnsi="Symbol"/>
      <w:sz w:val="24"/>
    </w:rPr>
  </w:style>
  <w:style w:type="character" w:customStyle="1" w:styleId="WW8Num30z1">
    <w:name w:val="WW8Num30z1"/>
    <w:uiPriority w:val="99"/>
    <w:rsid w:val="00443C4D"/>
    <w:rPr>
      <w:rFonts w:ascii="Courier New" w:hAnsi="Courier New"/>
    </w:rPr>
  </w:style>
  <w:style w:type="character" w:customStyle="1" w:styleId="WW8Num30z2">
    <w:name w:val="WW8Num30z2"/>
    <w:uiPriority w:val="99"/>
    <w:rsid w:val="00443C4D"/>
    <w:rPr>
      <w:rFonts w:ascii="Wingdings" w:hAnsi="Wingdings"/>
    </w:rPr>
  </w:style>
  <w:style w:type="character" w:customStyle="1" w:styleId="WW8Num31z0">
    <w:name w:val="WW8Num31z0"/>
    <w:uiPriority w:val="99"/>
    <w:rsid w:val="00443C4D"/>
    <w:rPr>
      <w:i/>
    </w:rPr>
  </w:style>
  <w:style w:type="character" w:customStyle="1" w:styleId="WW8Num31z1">
    <w:name w:val="WW8Num31z1"/>
    <w:uiPriority w:val="99"/>
    <w:rsid w:val="00443C4D"/>
  </w:style>
  <w:style w:type="character" w:customStyle="1" w:styleId="WW8Num31z2">
    <w:name w:val="WW8Num31z2"/>
    <w:uiPriority w:val="99"/>
    <w:rsid w:val="00443C4D"/>
  </w:style>
  <w:style w:type="character" w:customStyle="1" w:styleId="WW8Num31z3">
    <w:name w:val="WW8Num31z3"/>
    <w:uiPriority w:val="99"/>
    <w:rsid w:val="00443C4D"/>
  </w:style>
  <w:style w:type="character" w:customStyle="1" w:styleId="WW8Num31z4">
    <w:name w:val="WW8Num31z4"/>
    <w:uiPriority w:val="99"/>
    <w:rsid w:val="00443C4D"/>
  </w:style>
  <w:style w:type="character" w:customStyle="1" w:styleId="WW8Num31z5">
    <w:name w:val="WW8Num31z5"/>
    <w:uiPriority w:val="99"/>
    <w:rsid w:val="00443C4D"/>
  </w:style>
  <w:style w:type="character" w:customStyle="1" w:styleId="WW8Num31z6">
    <w:name w:val="WW8Num31z6"/>
    <w:uiPriority w:val="99"/>
    <w:rsid w:val="00443C4D"/>
  </w:style>
  <w:style w:type="character" w:customStyle="1" w:styleId="WW8Num31z7">
    <w:name w:val="WW8Num31z7"/>
    <w:uiPriority w:val="99"/>
    <w:rsid w:val="00443C4D"/>
  </w:style>
  <w:style w:type="character" w:customStyle="1" w:styleId="WW8Num31z8">
    <w:name w:val="WW8Num31z8"/>
    <w:uiPriority w:val="99"/>
    <w:rsid w:val="00443C4D"/>
  </w:style>
  <w:style w:type="character" w:customStyle="1" w:styleId="WW8Num32z0">
    <w:name w:val="WW8Num32z0"/>
    <w:uiPriority w:val="99"/>
    <w:rsid w:val="00443C4D"/>
  </w:style>
  <w:style w:type="character" w:customStyle="1" w:styleId="WW8Num32z3">
    <w:name w:val="WW8Num32z3"/>
    <w:uiPriority w:val="99"/>
    <w:rsid w:val="00443C4D"/>
    <w:rPr>
      <w:rFonts w:ascii="Times New Roman" w:eastAsia="Times New Roman" w:hAnsi="Times New Roman"/>
    </w:rPr>
  </w:style>
  <w:style w:type="character" w:customStyle="1" w:styleId="WW8Num32z4">
    <w:name w:val="WW8Num32z4"/>
    <w:uiPriority w:val="99"/>
    <w:rsid w:val="00443C4D"/>
  </w:style>
  <w:style w:type="character" w:customStyle="1" w:styleId="WW8Num32z5">
    <w:name w:val="WW8Num32z5"/>
    <w:uiPriority w:val="99"/>
    <w:rsid w:val="00443C4D"/>
  </w:style>
  <w:style w:type="character" w:customStyle="1" w:styleId="WW8Num32z6">
    <w:name w:val="WW8Num32z6"/>
    <w:uiPriority w:val="99"/>
    <w:rsid w:val="00443C4D"/>
  </w:style>
  <w:style w:type="character" w:customStyle="1" w:styleId="WW8Num32z7">
    <w:name w:val="WW8Num32z7"/>
    <w:uiPriority w:val="99"/>
    <w:rsid w:val="00443C4D"/>
  </w:style>
  <w:style w:type="character" w:customStyle="1" w:styleId="WW8Num32z8">
    <w:name w:val="WW8Num32z8"/>
    <w:uiPriority w:val="99"/>
    <w:rsid w:val="00443C4D"/>
  </w:style>
  <w:style w:type="character" w:customStyle="1" w:styleId="WW8Num33z0">
    <w:name w:val="WW8Num33z0"/>
    <w:uiPriority w:val="99"/>
    <w:rsid w:val="00443C4D"/>
  </w:style>
  <w:style w:type="character" w:customStyle="1" w:styleId="WW8Num33z1">
    <w:name w:val="WW8Num33z1"/>
    <w:uiPriority w:val="99"/>
    <w:rsid w:val="00443C4D"/>
  </w:style>
  <w:style w:type="character" w:customStyle="1" w:styleId="WW8Num33z2">
    <w:name w:val="WW8Num33z2"/>
    <w:uiPriority w:val="99"/>
    <w:rsid w:val="00443C4D"/>
  </w:style>
  <w:style w:type="character" w:customStyle="1" w:styleId="WW8Num33z3">
    <w:name w:val="WW8Num33z3"/>
    <w:uiPriority w:val="99"/>
    <w:rsid w:val="00443C4D"/>
  </w:style>
  <w:style w:type="character" w:customStyle="1" w:styleId="WW8Num33z4">
    <w:name w:val="WW8Num33z4"/>
    <w:uiPriority w:val="99"/>
    <w:rsid w:val="00443C4D"/>
  </w:style>
  <w:style w:type="character" w:customStyle="1" w:styleId="WW8Num33z5">
    <w:name w:val="WW8Num33z5"/>
    <w:uiPriority w:val="99"/>
    <w:rsid w:val="00443C4D"/>
  </w:style>
  <w:style w:type="character" w:customStyle="1" w:styleId="WW8Num33z6">
    <w:name w:val="WW8Num33z6"/>
    <w:uiPriority w:val="99"/>
    <w:rsid w:val="00443C4D"/>
  </w:style>
  <w:style w:type="character" w:customStyle="1" w:styleId="WW8Num33z7">
    <w:name w:val="WW8Num33z7"/>
    <w:uiPriority w:val="99"/>
    <w:rsid w:val="00443C4D"/>
  </w:style>
  <w:style w:type="character" w:customStyle="1" w:styleId="WW8Num33z8">
    <w:name w:val="WW8Num33z8"/>
    <w:uiPriority w:val="99"/>
    <w:rsid w:val="00443C4D"/>
  </w:style>
  <w:style w:type="character" w:customStyle="1" w:styleId="WW8Num34z0">
    <w:name w:val="WW8Num34z0"/>
    <w:uiPriority w:val="99"/>
    <w:rsid w:val="00443C4D"/>
  </w:style>
  <w:style w:type="character" w:customStyle="1" w:styleId="WW8Num34z1">
    <w:name w:val="WW8Num34z1"/>
    <w:uiPriority w:val="99"/>
    <w:rsid w:val="00443C4D"/>
  </w:style>
  <w:style w:type="character" w:customStyle="1" w:styleId="WW8Num34z2">
    <w:name w:val="WW8Num34z2"/>
    <w:uiPriority w:val="99"/>
    <w:rsid w:val="00443C4D"/>
  </w:style>
  <w:style w:type="character" w:customStyle="1" w:styleId="WW8Num34z3">
    <w:name w:val="WW8Num34z3"/>
    <w:uiPriority w:val="99"/>
    <w:rsid w:val="00443C4D"/>
    <w:rPr>
      <w:rFonts w:ascii="Symbol" w:hAnsi="Symbol"/>
    </w:rPr>
  </w:style>
  <w:style w:type="character" w:customStyle="1" w:styleId="WW8Num34z4">
    <w:name w:val="WW8Num34z4"/>
    <w:uiPriority w:val="99"/>
    <w:rsid w:val="00443C4D"/>
  </w:style>
  <w:style w:type="character" w:customStyle="1" w:styleId="WW8Num34z5">
    <w:name w:val="WW8Num34z5"/>
    <w:uiPriority w:val="99"/>
    <w:rsid w:val="00443C4D"/>
  </w:style>
  <w:style w:type="character" w:customStyle="1" w:styleId="WW8Num34z6">
    <w:name w:val="WW8Num34z6"/>
    <w:uiPriority w:val="99"/>
    <w:rsid w:val="00443C4D"/>
  </w:style>
  <w:style w:type="character" w:customStyle="1" w:styleId="WW8Num34z7">
    <w:name w:val="WW8Num34z7"/>
    <w:uiPriority w:val="99"/>
    <w:rsid w:val="00443C4D"/>
  </w:style>
  <w:style w:type="character" w:customStyle="1" w:styleId="WW8Num34z8">
    <w:name w:val="WW8Num34z8"/>
    <w:uiPriority w:val="99"/>
    <w:rsid w:val="00443C4D"/>
  </w:style>
  <w:style w:type="character" w:customStyle="1" w:styleId="WW8Num35z0">
    <w:name w:val="WW8Num35z0"/>
    <w:uiPriority w:val="99"/>
    <w:rsid w:val="00443C4D"/>
    <w:rPr>
      <w:rFonts w:ascii="Symbol" w:hAnsi="Symbol"/>
    </w:rPr>
  </w:style>
  <w:style w:type="character" w:customStyle="1" w:styleId="WW8Num35z1">
    <w:name w:val="WW8Num35z1"/>
    <w:uiPriority w:val="99"/>
    <w:rsid w:val="00443C4D"/>
    <w:rPr>
      <w:rFonts w:ascii="Courier New" w:hAnsi="Courier New"/>
    </w:rPr>
  </w:style>
  <w:style w:type="character" w:customStyle="1" w:styleId="WW8Num35z2">
    <w:name w:val="WW8Num35z2"/>
    <w:uiPriority w:val="99"/>
    <w:rsid w:val="00443C4D"/>
    <w:rPr>
      <w:rFonts w:ascii="Wingdings" w:hAnsi="Wingdings"/>
    </w:rPr>
  </w:style>
  <w:style w:type="character" w:customStyle="1" w:styleId="WW8Num36z0">
    <w:name w:val="WW8Num36z0"/>
    <w:uiPriority w:val="99"/>
    <w:rsid w:val="00443C4D"/>
  </w:style>
  <w:style w:type="character" w:customStyle="1" w:styleId="WW8Num36z1">
    <w:name w:val="WW8Num36z1"/>
    <w:uiPriority w:val="99"/>
    <w:rsid w:val="00443C4D"/>
  </w:style>
  <w:style w:type="character" w:customStyle="1" w:styleId="WW8Num36z2">
    <w:name w:val="WW8Num36z2"/>
    <w:uiPriority w:val="99"/>
    <w:rsid w:val="00443C4D"/>
  </w:style>
  <w:style w:type="character" w:customStyle="1" w:styleId="WW8Num36z3">
    <w:name w:val="WW8Num36z3"/>
    <w:uiPriority w:val="99"/>
    <w:rsid w:val="00443C4D"/>
  </w:style>
  <w:style w:type="character" w:customStyle="1" w:styleId="WW8Num36z4">
    <w:name w:val="WW8Num36z4"/>
    <w:uiPriority w:val="99"/>
    <w:rsid w:val="00443C4D"/>
  </w:style>
  <w:style w:type="character" w:customStyle="1" w:styleId="WW8Num36z5">
    <w:name w:val="WW8Num36z5"/>
    <w:uiPriority w:val="99"/>
    <w:rsid w:val="00443C4D"/>
  </w:style>
  <w:style w:type="character" w:customStyle="1" w:styleId="WW8Num36z6">
    <w:name w:val="WW8Num36z6"/>
    <w:uiPriority w:val="99"/>
    <w:rsid w:val="00443C4D"/>
  </w:style>
  <w:style w:type="character" w:customStyle="1" w:styleId="WW8Num36z7">
    <w:name w:val="WW8Num36z7"/>
    <w:uiPriority w:val="99"/>
    <w:rsid w:val="00443C4D"/>
  </w:style>
  <w:style w:type="character" w:customStyle="1" w:styleId="WW8Num36z8">
    <w:name w:val="WW8Num36z8"/>
    <w:uiPriority w:val="99"/>
    <w:rsid w:val="00443C4D"/>
  </w:style>
  <w:style w:type="character" w:customStyle="1" w:styleId="WW8Num37z0">
    <w:name w:val="WW8Num37z0"/>
    <w:uiPriority w:val="99"/>
    <w:rsid w:val="00443C4D"/>
    <w:rPr>
      <w:rFonts w:ascii="Symbol" w:hAnsi="Symbol"/>
      <w:sz w:val="24"/>
      <w:shd w:val="clear" w:color="auto" w:fill="FFFF00"/>
    </w:rPr>
  </w:style>
  <w:style w:type="character" w:customStyle="1" w:styleId="WW8Num37z1">
    <w:name w:val="WW8Num37z1"/>
    <w:uiPriority w:val="99"/>
    <w:rsid w:val="00443C4D"/>
    <w:rPr>
      <w:rFonts w:ascii="Times New Roman" w:eastAsia="Times New Roman" w:hAnsi="Times New Roman"/>
    </w:rPr>
  </w:style>
  <w:style w:type="character" w:customStyle="1" w:styleId="WW8Num37z2">
    <w:name w:val="WW8Num37z2"/>
    <w:uiPriority w:val="99"/>
    <w:rsid w:val="00443C4D"/>
    <w:rPr>
      <w:rFonts w:ascii="Wingdings" w:hAnsi="Wingdings"/>
    </w:rPr>
  </w:style>
  <w:style w:type="character" w:customStyle="1" w:styleId="WW8Num37z4">
    <w:name w:val="WW8Num37z4"/>
    <w:uiPriority w:val="99"/>
    <w:rsid w:val="00443C4D"/>
    <w:rPr>
      <w:rFonts w:ascii="Courier New" w:hAnsi="Courier New"/>
    </w:rPr>
  </w:style>
  <w:style w:type="character" w:customStyle="1" w:styleId="WW8Num38z0">
    <w:name w:val="WW8Num38z0"/>
    <w:uiPriority w:val="99"/>
    <w:rsid w:val="00443C4D"/>
    <w:rPr>
      <w:rFonts w:ascii="Symbol" w:hAnsi="Symbol"/>
    </w:rPr>
  </w:style>
  <w:style w:type="character" w:customStyle="1" w:styleId="WW8Num38z1">
    <w:name w:val="WW8Num38z1"/>
    <w:uiPriority w:val="99"/>
    <w:rsid w:val="00443C4D"/>
    <w:rPr>
      <w:rFonts w:ascii="Courier New" w:hAnsi="Courier New"/>
    </w:rPr>
  </w:style>
  <w:style w:type="character" w:customStyle="1" w:styleId="WW8Num38z2">
    <w:name w:val="WW8Num38z2"/>
    <w:uiPriority w:val="99"/>
    <w:rsid w:val="00443C4D"/>
    <w:rPr>
      <w:rFonts w:ascii="Wingdings" w:hAnsi="Wingdings"/>
    </w:rPr>
  </w:style>
  <w:style w:type="character" w:customStyle="1" w:styleId="WW8Num39z0">
    <w:name w:val="WW8Num39z0"/>
    <w:uiPriority w:val="99"/>
    <w:rsid w:val="00443C4D"/>
    <w:rPr>
      <w:rFonts w:ascii="Wingdings" w:hAnsi="Wingdings"/>
      <w:color w:val="0000FF"/>
      <w:sz w:val="16"/>
    </w:rPr>
  </w:style>
  <w:style w:type="character" w:customStyle="1" w:styleId="WW8Num39z1">
    <w:name w:val="WW8Num39z1"/>
    <w:uiPriority w:val="99"/>
    <w:rsid w:val="00443C4D"/>
    <w:rPr>
      <w:rFonts w:ascii="Courier New" w:hAnsi="Courier New"/>
    </w:rPr>
  </w:style>
  <w:style w:type="character" w:customStyle="1" w:styleId="WW8Num39z2">
    <w:name w:val="WW8Num39z2"/>
    <w:uiPriority w:val="99"/>
    <w:rsid w:val="00443C4D"/>
    <w:rPr>
      <w:rFonts w:ascii="Wingdings" w:hAnsi="Wingdings"/>
    </w:rPr>
  </w:style>
  <w:style w:type="character" w:customStyle="1" w:styleId="WW8Num39z3">
    <w:name w:val="WW8Num39z3"/>
    <w:uiPriority w:val="99"/>
    <w:rsid w:val="00443C4D"/>
    <w:rPr>
      <w:rFonts w:ascii="Symbol" w:hAnsi="Symbol"/>
    </w:rPr>
  </w:style>
  <w:style w:type="character" w:customStyle="1" w:styleId="WW8Num40z0">
    <w:name w:val="WW8Num40z0"/>
    <w:uiPriority w:val="99"/>
    <w:rsid w:val="00443C4D"/>
    <w:rPr>
      <w:rFonts w:ascii="Symbol" w:hAnsi="Symbol"/>
      <w:sz w:val="24"/>
    </w:rPr>
  </w:style>
  <w:style w:type="character" w:customStyle="1" w:styleId="WW8Num40z1">
    <w:name w:val="WW8Num40z1"/>
    <w:uiPriority w:val="99"/>
    <w:rsid w:val="00443C4D"/>
    <w:rPr>
      <w:rFonts w:ascii="Courier New" w:hAnsi="Courier New"/>
    </w:rPr>
  </w:style>
  <w:style w:type="character" w:customStyle="1" w:styleId="WW8Num40z2">
    <w:name w:val="WW8Num40z2"/>
    <w:uiPriority w:val="99"/>
    <w:rsid w:val="00443C4D"/>
    <w:rPr>
      <w:rFonts w:ascii="Wingdings" w:hAnsi="Wingdings"/>
    </w:rPr>
  </w:style>
  <w:style w:type="character" w:customStyle="1" w:styleId="WW8Num41z0">
    <w:name w:val="WW8Num41z0"/>
    <w:uiPriority w:val="99"/>
    <w:rsid w:val="00443C4D"/>
  </w:style>
  <w:style w:type="character" w:customStyle="1" w:styleId="WW8Num41z1">
    <w:name w:val="WW8Num41z1"/>
    <w:uiPriority w:val="99"/>
    <w:rsid w:val="00443C4D"/>
  </w:style>
  <w:style w:type="character" w:customStyle="1" w:styleId="WW8Num41z2">
    <w:name w:val="WW8Num41z2"/>
    <w:uiPriority w:val="99"/>
    <w:rsid w:val="00443C4D"/>
  </w:style>
  <w:style w:type="character" w:customStyle="1" w:styleId="WW8Num41z3">
    <w:name w:val="WW8Num41z3"/>
    <w:uiPriority w:val="99"/>
    <w:rsid w:val="00443C4D"/>
  </w:style>
  <w:style w:type="character" w:customStyle="1" w:styleId="WW8Num41z4">
    <w:name w:val="WW8Num41z4"/>
    <w:uiPriority w:val="99"/>
    <w:rsid w:val="00443C4D"/>
  </w:style>
  <w:style w:type="character" w:customStyle="1" w:styleId="WW8Num41z5">
    <w:name w:val="WW8Num41z5"/>
    <w:uiPriority w:val="99"/>
    <w:rsid w:val="00443C4D"/>
  </w:style>
  <w:style w:type="character" w:customStyle="1" w:styleId="WW8Num41z6">
    <w:name w:val="WW8Num41z6"/>
    <w:uiPriority w:val="99"/>
    <w:rsid w:val="00443C4D"/>
  </w:style>
  <w:style w:type="character" w:customStyle="1" w:styleId="WW8Num41z7">
    <w:name w:val="WW8Num41z7"/>
    <w:uiPriority w:val="99"/>
    <w:rsid w:val="00443C4D"/>
  </w:style>
  <w:style w:type="character" w:customStyle="1" w:styleId="WW8Num41z8">
    <w:name w:val="WW8Num41z8"/>
    <w:uiPriority w:val="99"/>
    <w:rsid w:val="00443C4D"/>
  </w:style>
  <w:style w:type="character" w:customStyle="1" w:styleId="WW8Num42z0">
    <w:name w:val="WW8Num42z0"/>
    <w:uiPriority w:val="99"/>
    <w:rsid w:val="00443C4D"/>
    <w:rPr>
      <w:rFonts w:ascii="Symbol" w:hAnsi="Symbol"/>
      <w:sz w:val="24"/>
    </w:rPr>
  </w:style>
  <w:style w:type="character" w:customStyle="1" w:styleId="WW8Num42z1">
    <w:name w:val="WW8Num42z1"/>
    <w:uiPriority w:val="99"/>
    <w:rsid w:val="00443C4D"/>
    <w:rPr>
      <w:rFonts w:ascii="Courier New" w:hAnsi="Courier New"/>
    </w:rPr>
  </w:style>
  <w:style w:type="character" w:customStyle="1" w:styleId="WW8Num42z2">
    <w:name w:val="WW8Num42z2"/>
    <w:uiPriority w:val="99"/>
    <w:rsid w:val="00443C4D"/>
    <w:rPr>
      <w:rFonts w:ascii="Wingdings" w:hAnsi="Wingdings"/>
    </w:rPr>
  </w:style>
  <w:style w:type="character" w:customStyle="1" w:styleId="WW8Num43z0">
    <w:name w:val="WW8Num43z0"/>
    <w:uiPriority w:val="99"/>
    <w:rsid w:val="00443C4D"/>
    <w:rPr>
      <w:rFonts w:ascii="Symbol" w:hAnsi="Symbol"/>
      <w:sz w:val="24"/>
      <w:lang w:val="en-US"/>
    </w:rPr>
  </w:style>
  <w:style w:type="character" w:customStyle="1" w:styleId="WW8Num43z1">
    <w:name w:val="WW8Num43z1"/>
    <w:uiPriority w:val="99"/>
    <w:rsid w:val="00443C4D"/>
    <w:rPr>
      <w:rFonts w:ascii="Courier New" w:hAnsi="Courier New"/>
      <w:sz w:val="24"/>
      <w:lang w:val="en-US"/>
    </w:rPr>
  </w:style>
  <w:style w:type="character" w:customStyle="1" w:styleId="WW8Num43z2">
    <w:name w:val="WW8Num43z2"/>
    <w:uiPriority w:val="99"/>
    <w:rsid w:val="00443C4D"/>
    <w:rPr>
      <w:rFonts w:ascii="Wingdings" w:hAnsi="Wingdings"/>
    </w:rPr>
  </w:style>
  <w:style w:type="character" w:customStyle="1" w:styleId="WW8Num44z0">
    <w:name w:val="WW8Num44z0"/>
    <w:uiPriority w:val="99"/>
    <w:rsid w:val="00443C4D"/>
    <w:rPr>
      <w:rFonts w:ascii="Symbol" w:hAnsi="Symbol"/>
    </w:rPr>
  </w:style>
  <w:style w:type="character" w:customStyle="1" w:styleId="WW8Num44z1">
    <w:name w:val="WW8Num44z1"/>
    <w:uiPriority w:val="99"/>
    <w:rsid w:val="00443C4D"/>
    <w:rPr>
      <w:rFonts w:ascii="Courier New" w:hAnsi="Courier New"/>
    </w:rPr>
  </w:style>
  <w:style w:type="character" w:customStyle="1" w:styleId="WW8Num44z2">
    <w:name w:val="WW8Num44z2"/>
    <w:uiPriority w:val="99"/>
    <w:rsid w:val="00443C4D"/>
    <w:rPr>
      <w:rFonts w:ascii="Wingdings" w:hAnsi="Wingdings"/>
    </w:rPr>
  </w:style>
  <w:style w:type="character" w:customStyle="1" w:styleId="WW8Num45z0">
    <w:name w:val="WW8Num45z0"/>
    <w:uiPriority w:val="99"/>
    <w:rsid w:val="00443C4D"/>
  </w:style>
  <w:style w:type="character" w:customStyle="1" w:styleId="WW8Num45z1">
    <w:name w:val="WW8Num45z1"/>
    <w:uiPriority w:val="99"/>
    <w:rsid w:val="00443C4D"/>
  </w:style>
  <w:style w:type="character" w:customStyle="1" w:styleId="WW8Num45z2">
    <w:name w:val="WW8Num45z2"/>
    <w:uiPriority w:val="99"/>
    <w:rsid w:val="00443C4D"/>
  </w:style>
  <w:style w:type="character" w:customStyle="1" w:styleId="WW8Num45z3">
    <w:name w:val="WW8Num45z3"/>
    <w:uiPriority w:val="99"/>
    <w:rsid w:val="00443C4D"/>
  </w:style>
  <w:style w:type="character" w:customStyle="1" w:styleId="WW8Num45z4">
    <w:name w:val="WW8Num45z4"/>
    <w:uiPriority w:val="99"/>
    <w:rsid w:val="00443C4D"/>
  </w:style>
  <w:style w:type="character" w:customStyle="1" w:styleId="WW8Num45z5">
    <w:name w:val="WW8Num45z5"/>
    <w:uiPriority w:val="99"/>
    <w:rsid w:val="00443C4D"/>
  </w:style>
  <w:style w:type="character" w:customStyle="1" w:styleId="WW8Num45z6">
    <w:name w:val="WW8Num45z6"/>
    <w:uiPriority w:val="99"/>
    <w:rsid w:val="00443C4D"/>
  </w:style>
  <w:style w:type="character" w:customStyle="1" w:styleId="WW8Num45z7">
    <w:name w:val="WW8Num45z7"/>
    <w:uiPriority w:val="99"/>
    <w:rsid w:val="00443C4D"/>
  </w:style>
  <w:style w:type="character" w:customStyle="1" w:styleId="WW8Num45z8">
    <w:name w:val="WW8Num45z8"/>
    <w:uiPriority w:val="99"/>
    <w:rsid w:val="00443C4D"/>
  </w:style>
  <w:style w:type="character" w:customStyle="1" w:styleId="WW8Num46z0">
    <w:name w:val="WW8Num46z0"/>
    <w:uiPriority w:val="99"/>
    <w:rsid w:val="00443C4D"/>
    <w:rPr>
      <w:rFonts w:ascii="Symbol" w:hAnsi="Symbol"/>
      <w:sz w:val="24"/>
    </w:rPr>
  </w:style>
  <w:style w:type="character" w:customStyle="1" w:styleId="WW8Num46z1">
    <w:name w:val="WW8Num46z1"/>
    <w:uiPriority w:val="99"/>
    <w:rsid w:val="00443C4D"/>
    <w:rPr>
      <w:rFonts w:ascii="Courier New" w:hAnsi="Courier New"/>
    </w:rPr>
  </w:style>
  <w:style w:type="character" w:customStyle="1" w:styleId="WW8Num46z2">
    <w:name w:val="WW8Num46z2"/>
    <w:uiPriority w:val="99"/>
    <w:rsid w:val="00443C4D"/>
    <w:rPr>
      <w:rFonts w:ascii="Wingdings" w:hAnsi="Wingdings"/>
    </w:rPr>
  </w:style>
  <w:style w:type="character" w:customStyle="1" w:styleId="WW8Num47z0">
    <w:name w:val="WW8Num47z0"/>
    <w:uiPriority w:val="99"/>
    <w:rsid w:val="00443C4D"/>
  </w:style>
  <w:style w:type="character" w:customStyle="1" w:styleId="WW8Num47z1">
    <w:name w:val="WW8Num47z1"/>
    <w:uiPriority w:val="99"/>
    <w:rsid w:val="00443C4D"/>
    <w:rPr>
      <w:rFonts w:ascii="Courier New" w:hAnsi="Courier New"/>
    </w:rPr>
  </w:style>
  <w:style w:type="character" w:customStyle="1" w:styleId="WW8Num47z2">
    <w:name w:val="WW8Num47z2"/>
    <w:uiPriority w:val="99"/>
    <w:rsid w:val="00443C4D"/>
    <w:rPr>
      <w:rFonts w:ascii="Wingdings" w:hAnsi="Wingdings"/>
    </w:rPr>
  </w:style>
  <w:style w:type="character" w:customStyle="1" w:styleId="WW8Num47z3">
    <w:name w:val="WW8Num47z3"/>
    <w:uiPriority w:val="99"/>
    <w:rsid w:val="00443C4D"/>
    <w:rPr>
      <w:rFonts w:ascii="Symbol" w:hAnsi="Symbol"/>
    </w:rPr>
  </w:style>
  <w:style w:type="character" w:customStyle="1" w:styleId="WW8Num48z0">
    <w:name w:val="WW8Num48z0"/>
    <w:uiPriority w:val="99"/>
    <w:rsid w:val="00443C4D"/>
  </w:style>
  <w:style w:type="character" w:customStyle="1" w:styleId="WW8Num48z2">
    <w:name w:val="WW8Num48z2"/>
    <w:uiPriority w:val="99"/>
    <w:rsid w:val="00443C4D"/>
  </w:style>
  <w:style w:type="character" w:customStyle="1" w:styleId="WW8Num48z3">
    <w:name w:val="WW8Num48z3"/>
    <w:uiPriority w:val="99"/>
    <w:rsid w:val="00443C4D"/>
  </w:style>
  <w:style w:type="character" w:customStyle="1" w:styleId="WW8Num48z4">
    <w:name w:val="WW8Num48z4"/>
    <w:uiPriority w:val="99"/>
    <w:rsid w:val="00443C4D"/>
  </w:style>
  <w:style w:type="character" w:customStyle="1" w:styleId="WW8Num48z5">
    <w:name w:val="WW8Num48z5"/>
    <w:uiPriority w:val="99"/>
    <w:rsid w:val="00443C4D"/>
  </w:style>
  <w:style w:type="character" w:customStyle="1" w:styleId="WW8Num48z6">
    <w:name w:val="WW8Num48z6"/>
    <w:uiPriority w:val="99"/>
    <w:rsid w:val="00443C4D"/>
  </w:style>
  <w:style w:type="character" w:customStyle="1" w:styleId="WW8Num48z7">
    <w:name w:val="WW8Num48z7"/>
    <w:uiPriority w:val="99"/>
    <w:rsid w:val="00443C4D"/>
  </w:style>
  <w:style w:type="character" w:customStyle="1" w:styleId="WW8Num48z8">
    <w:name w:val="WW8Num48z8"/>
    <w:uiPriority w:val="99"/>
    <w:rsid w:val="00443C4D"/>
  </w:style>
  <w:style w:type="character" w:customStyle="1" w:styleId="WW8Num49z0">
    <w:name w:val="WW8Num49z0"/>
    <w:uiPriority w:val="99"/>
    <w:rsid w:val="00443C4D"/>
    <w:rPr>
      <w:rFonts w:ascii="Symbol" w:hAnsi="Symbol"/>
      <w:sz w:val="24"/>
    </w:rPr>
  </w:style>
  <w:style w:type="character" w:customStyle="1" w:styleId="WW8Num49z1">
    <w:name w:val="WW8Num49z1"/>
    <w:uiPriority w:val="99"/>
    <w:rsid w:val="00443C4D"/>
    <w:rPr>
      <w:rFonts w:ascii="Courier New" w:hAnsi="Courier New"/>
    </w:rPr>
  </w:style>
  <w:style w:type="character" w:customStyle="1" w:styleId="WW8Num49z2">
    <w:name w:val="WW8Num49z2"/>
    <w:uiPriority w:val="99"/>
    <w:rsid w:val="00443C4D"/>
    <w:rPr>
      <w:rFonts w:ascii="Wingdings" w:hAnsi="Wingdings"/>
    </w:rPr>
  </w:style>
  <w:style w:type="character" w:customStyle="1" w:styleId="WW8Num50z0">
    <w:name w:val="WW8Num50z0"/>
    <w:uiPriority w:val="99"/>
    <w:rsid w:val="00443C4D"/>
  </w:style>
  <w:style w:type="character" w:customStyle="1" w:styleId="WW8Num50z1">
    <w:name w:val="WW8Num50z1"/>
    <w:uiPriority w:val="99"/>
    <w:rsid w:val="00443C4D"/>
  </w:style>
  <w:style w:type="character" w:customStyle="1" w:styleId="WW8Num50z2">
    <w:name w:val="WW8Num50z2"/>
    <w:uiPriority w:val="99"/>
    <w:rsid w:val="00443C4D"/>
  </w:style>
  <w:style w:type="character" w:customStyle="1" w:styleId="WW8Num50z3">
    <w:name w:val="WW8Num50z3"/>
    <w:uiPriority w:val="99"/>
    <w:rsid w:val="00443C4D"/>
  </w:style>
  <w:style w:type="character" w:customStyle="1" w:styleId="WW8Num50z4">
    <w:name w:val="WW8Num50z4"/>
    <w:uiPriority w:val="99"/>
    <w:rsid w:val="00443C4D"/>
  </w:style>
  <w:style w:type="character" w:customStyle="1" w:styleId="WW8Num50z5">
    <w:name w:val="WW8Num50z5"/>
    <w:uiPriority w:val="99"/>
    <w:rsid w:val="00443C4D"/>
  </w:style>
  <w:style w:type="character" w:customStyle="1" w:styleId="WW8Num50z6">
    <w:name w:val="WW8Num50z6"/>
    <w:uiPriority w:val="99"/>
    <w:rsid w:val="00443C4D"/>
  </w:style>
  <w:style w:type="character" w:customStyle="1" w:styleId="WW8Num50z7">
    <w:name w:val="WW8Num50z7"/>
    <w:uiPriority w:val="99"/>
    <w:rsid w:val="00443C4D"/>
  </w:style>
  <w:style w:type="character" w:customStyle="1" w:styleId="WW8Num50z8">
    <w:name w:val="WW8Num50z8"/>
    <w:uiPriority w:val="99"/>
    <w:rsid w:val="00443C4D"/>
  </w:style>
  <w:style w:type="character" w:customStyle="1" w:styleId="WW8Num51z0">
    <w:name w:val="WW8Num51z0"/>
    <w:uiPriority w:val="99"/>
    <w:rsid w:val="00443C4D"/>
    <w:rPr>
      <w:rFonts w:ascii="Times New Roman" w:hAnsi="Times New Roman"/>
    </w:rPr>
  </w:style>
  <w:style w:type="character" w:customStyle="1" w:styleId="WW8Num51z1">
    <w:name w:val="WW8Num51z1"/>
    <w:uiPriority w:val="99"/>
    <w:rsid w:val="00443C4D"/>
    <w:rPr>
      <w:rFonts w:ascii="Courier New" w:hAnsi="Courier New"/>
    </w:rPr>
  </w:style>
  <w:style w:type="character" w:customStyle="1" w:styleId="WW8Num51z2">
    <w:name w:val="WW8Num51z2"/>
    <w:uiPriority w:val="99"/>
    <w:rsid w:val="00443C4D"/>
    <w:rPr>
      <w:rFonts w:ascii="Wingdings" w:hAnsi="Wingdings"/>
    </w:rPr>
  </w:style>
  <w:style w:type="character" w:customStyle="1" w:styleId="WW8Num51z3">
    <w:name w:val="WW8Num51z3"/>
    <w:uiPriority w:val="99"/>
    <w:rsid w:val="00443C4D"/>
    <w:rPr>
      <w:rFonts w:ascii="Symbol" w:hAnsi="Symbol"/>
    </w:rPr>
  </w:style>
  <w:style w:type="character" w:customStyle="1" w:styleId="WW8Num52z0">
    <w:name w:val="WW8Num52z0"/>
    <w:uiPriority w:val="99"/>
    <w:rsid w:val="00443C4D"/>
  </w:style>
  <w:style w:type="character" w:customStyle="1" w:styleId="WW8Num52z1">
    <w:name w:val="WW8Num52z1"/>
    <w:uiPriority w:val="99"/>
    <w:rsid w:val="00443C4D"/>
  </w:style>
  <w:style w:type="character" w:customStyle="1" w:styleId="WW8Num52z2">
    <w:name w:val="WW8Num52z2"/>
    <w:uiPriority w:val="99"/>
    <w:rsid w:val="00443C4D"/>
  </w:style>
  <w:style w:type="character" w:customStyle="1" w:styleId="WW8Num52z3">
    <w:name w:val="WW8Num52z3"/>
    <w:uiPriority w:val="99"/>
    <w:rsid w:val="00443C4D"/>
  </w:style>
  <w:style w:type="character" w:customStyle="1" w:styleId="WW8Num52z4">
    <w:name w:val="WW8Num52z4"/>
    <w:uiPriority w:val="99"/>
    <w:rsid w:val="00443C4D"/>
  </w:style>
  <w:style w:type="character" w:customStyle="1" w:styleId="WW8Num52z5">
    <w:name w:val="WW8Num52z5"/>
    <w:uiPriority w:val="99"/>
    <w:rsid w:val="00443C4D"/>
  </w:style>
  <w:style w:type="character" w:customStyle="1" w:styleId="WW8Num52z6">
    <w:name w:val="WW8Num52z6"/>
    <w:uiPriority w:val="99"/>
    <w:rsid w:val="00443C4D"/>
  </w:style>
  <w:style w:type="character" w:customStyle="1" w:styleId="WW8Num52z7">
    <w:name w:val="WW8Num52z7"/>
    <w:uiPriority w:val="99"/>
    <w:rsid w:val="00443C4D"/>
  </w:style>
  <w:style w:type="character" w:customStyle="1" w:styleId="WW8Num52z8">
    <w:name w:val="WW8Num52z8"/>
    <w:uiPriority w:val="99"/>
    <w:rsid w:val="00443C4D"/>
  </w:style>
  <w:style w:type="character" w:customStyle="1" w:styleId="WW8Num53z0">
    <w:name w:val="WW8Num53z0"/>
    <w:uiPriority w:val="99"/>
    <w:rsid w:val="00443C4D"/>
  </w:style>
  <w:style w:type="character" w:customStyle="1" w:styleId="WW8Num53z1">
    <w:name w:val="WW8Num53z1"/>
    <w:uiPriority w:val="99"/>
    <w:rsid w:val="00443C4D"/>
    <w:rPr>
      <w:rFonts w:ascii="Courier New" w:hAnsi="Courier New"/>
    </w:rPr>
  </w:style>
  <w:style w:type="character" w:customStyle="1" w:styleId="WW8Num53z2">
    <w:name w:val="WW8Num53z2"/>
    <w:uiPriority w:val="99"/>
    <w:rsid w:val="00443C4D"/>
    <w:rPr>
      <w:rFonts w:ascii="Wingdings" w:hAnsi="Wingdings"/>
    </w:rPr>
  </w:style>
  <w:style w:type="character" w:customStyle="1" w:styleId="WW8Num53z3">
    <w:name w:val="WW8Num53z3"/>
    <w:uiPriority w:val="99"/>
    <w:rsid w:val="00443C4D"/>
    <w:rPr>
      <w:rFonts w:ascii="Times New Roman" w:hAnsi="Times New Roman"/>
    </w:rPr>
  </w:style>
  <w:style w:type="character" w:customStyle="1" w:styleId="WW8Num53z6">
    <w:name w:val="WW8Num53z6"/>
    <w:uiPriority w:val="99"/>
    <w:rsid w:val="00443C4D"/>
    <w:rPr>
      <w:rFonts w:ascii="Symbol" w:hAnsi="Symbol"/>
    </w:rPr>
  </w:style>
  <w:style w:type="character" w:customStyle="1" w:styleId="WW8Num54z0">
    <w:name w:val="WW8Num54z0"/>
    <w:uiPriority w:val="99"/>
    <w:rsid w:val="00443C4D"/>
    <w:rPr>
      <w:rFonts w:ascii="Symbol" w:hAnsi="Symbol"/>
    </w:rPr>
  </w:style>
  <w:style w:type="character" w:customStyle="1" w:styleId="WW8Num54z1">
    <w:name w:val="WW8Num54z1"/>
    <w:uiPriority w:val="99"/>
    <w:rsid w:val="00443C4D"/>
    <w:rPr>
      <w:rFonts w:ascii="Courier New" w:hAnsi="Courier New"/>
    </w:rPr>
  </w:style>
  <w:style w:type="character" w:customStyle="1" w:styleId="WW8Num54z2">
    <w:name w:val="WW8Num54z2"/>
    <w:uiPriority w:val="99"/>
    <w:rsid w:val="00443C4D"/>
    <w:rPr>
      <w:rFonts w:ascii="Wingdings" w:hAnsi="Wingdings"/>
    </w:rPr>
  </w:style>
  <w:style w:type="character" w:customStyle="1" w:styleId="WW8Num55z0">
    <w:name w:val="WW8Num55z0"/>
    <w:uiPriority w:val="99"/>
    <w:rsid w:val="00443C4D"/>
  </w:style>
  <w:style w:type="character" w:customStyle="1" w:styleId="WW8Num55z1">
    <w:name w:val="WW8Num55z1"/>
    <w:uiPriority w:val="99"/>
    <w:rsid w:val="00443C4D"/>
  </w:style>
  <w:style w:type="character" w:customStyle="1" w:styleId="WW8Num55z2">
    <w:name w:val="WW8Num55z2"/>
    <w:uiPriority w:val="99"/>
    <w:rsid w:val="00443C4D"/>
  </w:style>
  <w:style w:type="character" w:customStyle="1" w:styleId="WW8Num55z3">
    <w:name w:val="WW8Num55z3"/>
    <w:uiPriority w:val="99"/>
    <w:rsid w:val="00443C4D"/>
  </w:style>
  <w:style w:type="character" w:customStyle="1" w:styleId="WW8Num55z4">
    <w:name w:val="WW8Num55z4"/>
    <w:uiPriority w:val="99"/>
    <w:rsid w:val="00443C4D"/>
  </w:style>
  <w:style w:type="character" w:customStyle="1" w:styleId="WW8Num55z5">
    <w:name w:val="WW8Num55z5"/>
    <w:uiPriority w:val="99"/>
    <w:rsid w:val="00443C4D"/>
  </w:style>
  <w:style w:type="character" w:customStyle="1" w:styleId="WW8Num55z6">
    <w:name w:val="WW8Num55z6"/>
    <w:uiPriority w:val="99"/>
    <w:rsid w:val="00443C4D"/>
  </w:style>
  <w:style w:type="character" w:customStyle="1" w:styleId="WW8Num55z7">
    <w:name w:val="WW8Num55z7"/>
    <w:uiPriority w:val="99"/>
    <w:rsid w:val="00443C4D"/>
  </w:style>
  <w:style w:type="character" w:customStyle="1" w:styleId="WW8Num55z8">
    <w:name w:val="WW8Num55z8"/>
    <w:uiPriority w:val="99"/>
    <w:rsid w:val="00443C4D"/>
  </w:style>
  <w:style w:type="character" w:customStyle="1" w:styleId="WW8Num56z0">
    <w:name w:val="WW8Num56z0"/>
    <w:uiPriority w:val="99"/>
    <w:rsid w:val="00443C4D"/>
  </w:style>
  <w:style w:type="character" w:customStyle="1" w:styleId="WW8Num56z1">
    <w:name w:val="WW8Num56z1"/>
    <w:uiPriority w:val="99"/>
    <w:rsid w:val="00443C4D"/>
  </w:style>
  <w:style w:type="character" w:customStyle="1" w:styleId="WW8Num56z2">
    <w:name w:val="WW8Num56z2"/>
    <w:uiPriority w:val="99"/>
    <w:rsid w:val="00443C4D"/>
  </w:style>
  <w:style w:type="character" w:customStyle="1" w:styleId="WW8Num56z3">
    <w:name w:val="WW8Num56z3"/>
    <w:uiPriority w:val="99"/>
    <w:rsid w:val="00443C4D"/>
  </w:style>
  <w:style w:type="character" w:customStyle="1" w:styleId="WW8Num56z4">
    <w:name w:val="WW8Num56z4"/>
    <w:uiPriority w:val="99"/>
    <w:rsid w:val="00443C4D"/>
  </w:style>
  <w:style w:type="character" w:customStyle="1" w:styleId="WW8Num56z5">
    <w:name w:val="WW8Num56z5"/>
    <w:uiPriority w:val="99"/>
    <w:rsid w:val="00443C4D"/>
  </w:style>
  <w:style w:type="character" w:customStyle="1" w:styleId="WW8Num56z6">
    <w:name w:val="WW8Num56z6"/>
    <w:uiPriority w:val="99"/>
    <w:rsid w:val="00443C4D"/>
  </w:style>
  <w:style w:type="character" w:customStyle="1" w:styleId="WW8Num56z7">
    <w:name w:val="WW8Num56z7"/>
    <w:uiPriority w:val="99"/>
    <w:rsid w:val="00443C4D"/>
  </w:style>
  <w:style w:type="character" w:customStyle="1" w:styleId="WW8Num56z8">
    <w:name w:val="WW8Num56z8"/>
    <w:uiPriority w:val="99"/>
    <w:rsid w:val="00443C4D"/>
  </w:style>
  <w:style w:type="character" w:customStyle="1" w:styleId="WW8Num57z0">
    <w:name w:val="WW8Num57z0"/>
    <w:uiPriority w:val="99"/>
    <w:rsid w:val="00443C4D"/>
  </w:style>
  <w:style w:type="character" w:customStyle="1" w:styleId="WW8Num57z1">
    <w:name w:val="WW8Num57z1"/>
    <w:uiPriority w:val="99"/>
    <w:rsid w:val="00443C4D"/>
    <w:rPr>
      <w:rFonts w:ascii="Courier New" w:hAnsi="Courier New"/>
    </w:rPr>
  </w:style>
  <w:style w:type="character" w:customStyle="1" w:styleId="WW8Num57z2">
    <w:name w:val="WW8Num57z2"/>
    <w:uiPriority w:val="99"/>
    <w:rsid w:val="00443C4D"/>
    <w:rPr>
      <w:rFonts w:ascii="Wingdings" w:hAnsi="Wingdings"/>
    </w:rPr>
  </w:style>
  <w:style w:type="character" w:customStyle="1" w:styleId="WW8Num57z3">
    <w:name w:val="WW8Num57z3"/>
    <w:uiPriority w:val="99"/>
    <w:rsid w:val="00443C4D"/>
    <w:rPr>
      <w:rFonts w:ascii="Symbol" w:hAnsi="Symbol"/>
    </w:rPr>
  </w:style>
  <w:style w:type="character" w:customStyle="1" w:styleId="WW8Num58z0">
    <w:name w:val="WW8Num58z0"/>
    <w:uiPriority w:val="99"/>
    <w:rsid w:val="00443C4D"/>
  </w:style>
  <w:style w:type="character" w:customStyle="1" w:styleId="WW8Num58z1">
    <w:name w:val="WW8Num58z1"/>
    <w:uiPriority w:val="99"/>
    <w:rsid w:val="00443C4D"/>
    <w:rPr>
      <w:rFonts w:ascii="Courier New" w:hAnsi="Courier New"/>
    </w:rPr>
  </w:style>
  <w:style w:type="character" w:customStyle="1" w:styleId="WW8Num58z2">
    <w:name w:val="WW8Num58z2"/>
    <w:uiPriority w:val="99"/>
    <w:rsid w:val="00443C4D"/>
    <w:rPr>
      <w:rFonts w:ascii="Wingdings" w:hAnsi="Wingdings"/>
    </w:rPr>
  </w:style>
  <w:style w:type="character" w:customStyle="1" w:styleId="WW8Num58z3">
    <w:name w:val="WW8Num58z3"/>
    <w:uiPriority w:val="99"/>
    <w:rsid w:val="00443C4D"/>
    <w:rPr>
      <w:rFonts w:ascii="Symbol" w:hAnsi="Symbol"/>
    </w:rPr>
  </w:style>
  <w:style w:type="character" w:customStyle="1" w:styleId="FootnoteTextChar">
    <w:name w:val="Footnote Text Char"/>
    <w:uiPriority w:val="99"/>
    <w:rsid w:val="00443C4D"/>
  </w:style>
  <w:style w:type="character" w:customStyle="1" w:styleId="Voetnoottekens">
    <w:name w:val="Voetnoottekens"/>
    <w:uiPriority w:val="99"/>
    <w:rsid w:val="00443C4D"/>
    <w:rPr>
      <w:vertAlign w:val="superscript"/>
    </w:rPr>
  </w:style>
  <w:style w:type="character" w:customStyle="1" w:styleId="HeaderChar">
    <w:name w:val="Header Char"/>
    <w:uiPriority w:val="99"/>
    <w:rsid w:val="00443C4D"/>
    <w:rPr>
      <w:sz w:val="22"/>
    </w:rPr>
  </w:style>
  <w:style w:type="character" w:customStyle="1" w:styleId="FooterChar">
    <w:name w:val="Footer Char"/>
    <w:uiPriority w:val="99"/>
    <w:rsid w:val="00443C4D"/>
    <w:rPr>
      <w:sz w:val="22"/>
    </w:rPr>
  </w:style>
  <w:style w:type="character" w:styleId="Odkaznakomentr">
    <w:name w:val="annotation reference"/>
    <w:basedOn w:val="Predvolenpsmoodseku"/>
    <w:uiPriority w:val="99"/>
    <w:rsid w:val="00443C4D"/>
    <w:rPr>
      <w:rFonts w:cs="Times New Roman"/>
      <w:sz w:val="16"/>
    </w:rPr>
  </w:style>
  <w:style w:type="character" w:customStyle="1" w:styleId="CommentTextChar">
    <w:name w:val="Comment Text Char"/>
    <w:uiPriority w:val="99"/>
    <w:rsid w:val="00443C4D"/>
  </w:style>
  <w:style w:type="character" w:customStyle="1" w:styleId="BalloonTextChar">
    <w:name w:val="Balloon Text Char"/>
    <w:uiPriority w:val="99"/>
    <w:rsid w:val="00443C4D"/>
    <w:rPr>
      <w:rFonts w:ascii="Tahoma" w:hAnsi="Tahoma"/>
      <w:sz w:val="16"/>
    </w:rPr>
  </w:style>
  <w:style w:type="character" w:customStyle="1" w:styleId="CommentSubjectChar">
    <w:name w:val="Comment Subject Char"/>
    <w:uiPriority w:val="99"/>
    <w:rsid w:val="00443C4D"/>
    <w:rPr>
      <w:b/>
    </w:rPr>
  </w:style>
  <w:style w:type="character" w:styleId="Zvraznenie">
    <w:name w:val="Emphasis"/>
    <w:basedOn w:val="Predvolenpsmoodseku"/>
    <w:uiPriority w:val="99"/>
    <w:qFormat/>
    <w:rsid w:val="00443C4D"/>
    <w:rPr>
      <w:rFonts w:cs="Times New Roman"/>
      <w:i/>
    </w:rPr>
  </w:style>
  <w:style w:type="character" w:customStyle="1" w:styleId="Heading3contractChar">
    <w:name w:val="Heading 3 contract Char"/>
    <w:uiPriority w:val="99"/>
    <w:rsid w:val="00443C4D"/>
    <w:rPr>
      <w:rFonts w:ascii="Times New Roman" w:hAnsi="Times New Roman"/>
      <w:b/>
      <w:sz w:val="24"/>
    </w:rPr>
  </w:style>
  <w:style w:type="character" w:styleId="Hypertextovprepojenie">
    <w:name w:val="Hyperlink"/>
    <w:basedOn w:val="Predvolenpsmoodseku"/>
    <w:uiPriority w:val="99"/>
    <w:rsid w:val="00443C4D"/>
    <w:rPr>
      <w:rFonts w:cs="Times New Roman"/>
      <w:color w:val="0000FF"/>
      <w:u w:val="single"/>
    </w:rPr>
  </w:style>
  <w:style w:type="character" w:styleId="PouitHypertextovPrepojenie">
    <w:name w:val="FollowedHyperlink"/>
    <w:basedOn w:val="Predvolenpsmoodseku"/>
    <w:uiPriority w:val="99"/>
    <w:rsid w:val="00443C4D"/>
    <w:rPr>
      <w:rFonts w:cs="Times New Roman"/>
      <w:color w:val="800080"/>
      <w:u w:val="single"/>
    </w:rPr>
  </w:style>
  <w:style w:type="character" w:customStyle="1" w:styleId="TitleChar">
    <w:name w:val="Title Char"/>
    <w:uiPriority w:val="99"/>
    <w:rsid w:val="00443C4D"/>
    <w:rPr>
      <w:rFonts w:ascii="Times New Roman" w:hAnsi="Times New Roman"/>
      <w:b/>
      <w:sz w:val="22"/>
      <w:lang w:val="fr-FR"/>
    </w:rPr>
  </w:style>
  <w:style w:type="character" w:styleId="Odkaznapoznmkupodiarou">
    <w:name w:val="footnote reference"/>
    <w:basedOn w:val="Predvolenpsmoodseku"/>
    <w:uiPriority w:val="99"/>
    <w:rsid w:val="00443C4D"/>
    <w:rPr>
      <w:rFonts w:cs="Times New Roman"/>
      <w:vertAlign w:val="superscript"/>
    </w:rPr>
  </w:style>
  <w:style w:type="character" w:customStyle="1" w:styleId="Nummeringssymbolen">
    <w:name w:val="Nummeringssymbolen"/>
    <w:uiPriority w:val="99"/>
    <w:rsid w:val="00443C4D"/>
  </w:style>
  <w:style w:type="character" w:styleId="Odkaznavysvetlivku">
    <w:name w:val="endnote reference"/>
    <w:basedOn w:val="Predvolenpsmoodseku"/>
    <w:uiPriority w:val="99"/>
    <w:rsid w:val="00443C4D"/>
    <w:rPr>
      <w:rFonts w:cs="Times New Roman"/>
      <w:vertAlign w:val="superscript"/>
    </w:rPr>
  </w:style>
  <w:style w:type="character" w:customStyle="1" w:styleId="Eindnoottekens">
    <w:name w:val="Eindnoottekens"/>
    <w:uiPriority w:val="99"/>
    <w:rsid w:val="00443C4D"/>
  </w:style>
  <w:style w:type="paragraph" w:customStyle="1" w:styleId="Kop">
    <w:name w:val="Kop"/>
    <w:basedOn w:val="Normlny"/>
    <w:next w:val="Zkladntext"/>
    <w:uiPriority w:val="99"/>
    <w:rsid w:val="00443C4D"/>
    <w:pPr>
      <w:keepNext/>
      <w:spacing w:before="240" w:after="120"/>
    </w:pPr>
    <w:rPr>
      <w:rFonts w:ascii="Arial" w:eastAsia="Arial Unicode MS" w:hAnsi="Arial" w:cs="Arial Unicode MS"/>
      <w:sz w:val="28"/>
      <w:szCs w:val="28"/>
    </w:rPr>
  </w:style>
  <w:style w:type="paragraph" w:styleId="Zkladntext">
    <w:name w:val="Body Text"/>
    <w:basedOn w:val="Normlny"/>
    <w:link w:val="ZkladntextChar"/>
    <w:uiPriority w:val="99"/>
    <w:rsid w:val="00443C4D"/>
    <w:pPr>
      <w:spacing w:after="120"/>
    </w:pPr>
  </w:style>
  <w:style w:type="character" w:customStyle="1" w:styleId="ZkladntextChar">
    <w:name w:val="Základný text Char"/>
    <w:basedOn w:val="Predvolenpsmoodseku"/>
    <w:link w:val="Zkladntext"/>
    <w:uiPriority w:val="99"/>
    <w:rsid w:val="00443C4D"/>
    <w:rPr>
      <w:rFonts w:ascii="Calibri" w:eastAsia="Times New Roman" w:hAnsi="Calibri" w:cs="Times New Roman"/>
      <w:lang w:val="en-GB" w:eastAsia="ar-SA"/>
    </w:rPr>
  </w:style>
  <w:style w:type="paragraph" w:styleId="Zoznam">
    <w:name w:val="List"/>
    <w:basedOn w:val="Zkladntext"/>
    <w:uiPriority w:val="99"/>
    <w:rsid w:val="00443C4D"/>
  </w:style>
  <w:style w:type="paragraph" w:customStyle="1" w:styleId="Bijschrift">
    <w:name w:val="Bijschrift"/>
    <w:basedOn w:val="Normlny"/>
    <w:uiPriority w:val="99"/>
    <w:rsid w:val="00443C4D"/>
    <w:pPr>
      <w:suppressLineNumbers/>
      <w:spacing w:before="120" w:after="120"/>
    </w:pPr>
    <w:rPr>
      <w:i/>
      <w:iCs/>
      <w:sz w:val="24"/>
      <w:szCs w:val="24"/>
    </w:rPr>
  </w:style>
  <w:style w:type="paragraph" w:customStyle="1" w:styleId="Index">
    <w:name w:val="Index"/>
    <w:basedOn w:val="Normlny"/>
    <w:uiPriority w:val="99"/>
    <w:rsid w:val="00443C4D"/>
    <w:pPr>
      <w:suppressLineNumbers/>
    </w:pPr>
  </w:style>
  <w:style w:type="paragraph" w:styleId="Textpoznmkypodiarou">
    <w:name w:val="footnote text"/>
    <w:basedOn w:val="Normlny"/>
    <w:link w:val="TextpoznmkypodiarouChar"/>
    <w:uiPriority w:val="99"/>
    <w:rsid w:val="00443C4D"/>
    <w:rPr>
      <w:sz w:val="20"/>
      <w:szCs w:val="20"/>
    </w:rPr>
  </w:style>
  <w:style w:type="character" w:customStyle="1" w:styleId="TextpoznmkypodiarouChar">
    <w:name w:val="Text poznámky pod čiarou Char"/>
    <w:basedOn w:val="Predvolenpsmoodseku"/>
    <w:link w:val="Textpoznmkypodiarou"/>
    <w:uiPriority w:val="99"/>
    <w:rsid w:val="00443C4D"/>
    <w:rPr>
      <w:rFonts w:ascii="Calibri" w:eastAsia="Times New Roman" w:hAnsi="Calibri" w:cs="Times New Roman"/>
      <w:sz w:val="20"/>
      <w:szCs w:val="20"/>
      <w:lang w:val="en-GB" w:eastAsia="ar-SA"/>
    </w:rPr>
  </w:style>
  <w:style w:type="paragraph" w:styleId="Hlavika">
    <w:name w:val="header"/>
    <w:basedOn w:val="Normlny"/>
    <w:link w:val="HlavikaChar"/>
    <w:uiPriority w:val="99"/>
    <w:rsid w:val="00443C4D"/>
    <w:pPr>
      <w:tabs>
        <w:tab w:val="center" w:pos="4513"/>
        <w:tab w:val="right" w:pos="9026"/>
      </w:tabs>
    </w:pPr>
  </w:style>
  <w:style w:type="character" w:customStyle="1" w:styleId="HlavikaChar">
    <w:name w:val="Hlavička Char"/>
    <w:basedOn w:val="Predvolenpsmoodseku"/>
    <w:link w:val="Hlavika"/>
    <w:uiPriority w:val="99"/>
    <w:rsid w:val="00443C4D"/>
    <w:rPr>
      <w:rFonts w:ascii="Calibri" w:eastAsia="Times New Roman" w:hAnsi="Calibri" w:cs="Times New Roman"/>
      <w:lang w:val="en-GB" w:eastAsia="ar-SA"/>
    </w:rPr>
  </w:style>
  <w:style w:type="paragraph" w:styleId="Pta">
    <w:name w:val="footer"/>
    <w:basedOn w:val="Normlny"/>
    <w:link w:val="PtaChar"/>
    <w:uiPriority w:val="99"/>
    <w:rsid w:val="00443C4D"/>
    <w:pPr>
      <w:tabs>
        <w:tab w:val="center" w:pos="4513"/>
        <w:tab w:val="right" w:pos="9026"/>
      </w:tabs>
    </w:pPr>
  </w:style>
  <w:style w:type="character" w:customStyle="1" w:styleId="PtaChar">
    <w:name w:val="Päta Char"/>
    <w:basedOn w:val="Predvolenpsmoodseku"/>
    <w:link w:val="Pta"/>
    <w:uiPriority w:val="99"/>
    <w:rsid w:val="00443C4D"/>
    <w:rPr>
      <w:rFonts w:ascii="Calibri" w:eastAsia="Times New Roman" w:hAnsi="Calibri" w:cs="Times New Roman"/>
      <w:lang w:val="en-GB" w:eastAsia="ar-SA"/>
    </w:rPr>
  </w:style>
  <w:style w:type="paragraph" w:styleId="Textkomentra">
    <w:name w:val="annotation text"/>
    <w:basedOn w:val="Normlny"/>
    <w:link w:val="TextkomentraChar"/>
    <w:uiPriority w:val="99"/>
    <w:rsid w:val="00443C4D"/>
    <w:rPr>
      <w:sz w:val="20"/>
      <w:szCs w:val="20"/>
    </w:rPr>
  </w:style>
  <w:style w:type="character" w:customStyle="1" w:styleId="TextkomentraChar">
    <w:name w:val="Text komentára Char"/>
    <w:basedOn w:val="Predvolenpsmoodseku"/>
    <w:link w:val="Textkomentra"/>
    <w:uiPriority w:val="99"/>
    <w:rsid w:val="00443C4D"/>
    <w:rPr>
      <w:rFonts w:ascii="Calibri" w:eastAsia="Times New Roman" w:hAnsi="Calibri" w:cs="Times New Roman"/>
      <w:sz w:val="20"/>
      <w:szCs w:val="20"/>
      <w:lang w:val="en-GB" w:eastAsia="ar-SA"/>
    </w:rPr>
  </w:style>
  <w:style w:type="paragraph" w:styleId="Textbubliny">
    <w:name w:val="Balloon Text"/>
    <w:basedOn w:val="Normlny"/>
    <w:link w:val="TextbublinyChar"/>
    <w:uiPriority w:val="99"/>
    <w:rsid w:val="00443C4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43C4D"/>
    <w:rPr>
      <w:rFonts w:ascii="Tahoma" w:eastAsia="Times New Roman" w:hAnsi="Tahoma" w:cs="Tahoma"/>
      <w:sz w:val="16"/>
      <w:szCs w:val="16"/>
      <w:lang w:val="en-GB" w:eastAsia="ar-SA"/>
    </w:rPr>
  </w:style>
  <w:style w:type="paragraph" w:styleId="Predmetkomentra">
    <w:name w:val="annotation subject"/>
    <w:basedOn w:val="Textkomentra"/>
    <w:next w:val="Textkomentra"/>
    <w:link w:val="PredmetkomentraChar"/>
    <w:uiPriority w:val="99"/>
    <w:rsid w:val="00443C4D"/>
    <w:rPr>
      <w:b/>
      <w:bCs/>
    </w:rPr>
  </w:style>
  <w:style w:type="character" w:customStyle="1" w:styleId="PredmetkomentraChar">
    <w:name w:val="Predmet komentára Char"/>
    <w:basedOn w:val="TextkomentraChar"/>
    <w:link w:val="Predmetkomentra"/>
    <w:uiPriority w:val="99"/>
    <w:rsid w:val="00443C4D"/>
    <w:rPr>
      <w:rFonts w:ascii="Calibri" w:eastAsia="Times New Roman" w:hAnsi="Calibri" w:cs="Times New Roman"/>
      <w:b/>
      <w:bCs/>
      <w:sz w:val="20"/>
      <w:szCs w:val="20"/>
      <w:lang w:val="en-GB" w:eastAsia="ar-SA"/>
    </w:rPr>
  </w:style>
  <w:style w:type="paragraph" w:styleId="Odsekzoznamu">
    <w:name w:val="List Paragraph"/>
    <w:basedOn w:val="Normlny"/>
    <w:uiPriority w:val="99"/>
    <w:qFormat/>
    <w:rsid w:val="00443C4D"/>
    <w:pPr>
      <w:ind w:left="720"/>
    </w:pPr>
    <w:rPr>
      <w:lang w:val="fr-FR"/>
    </w:rPr>
  </w:style>
  <w:style w:type="paragraph" w:customStyle="1" w:styleId="ListDash">
    <w:name w:val="List Dash"/>
    <w:basedOn w:val="Normlny"/>
    <w:uiPriority w:val="99"/>
    <w:rsid w:val="00443C4D"/>
    <w:pPr>
      <w:tabs>
        <w:tab w:val="left" w:pos="360"/>
      </w:tabs>
      <w:spacing w:after="240" w:line="240" w:lineRule="auto"/>
      <w:jc w:val="both"/>
    </w:pPr>
    <w:rPr>
      <w:rFonts w:ascii="Times New Roman" w:hAnsi="Times New Roman"/>
      <w:sz w:val="24"/>
      <w:szCs w:val="20"/>
    </w:rPr>
  </w:style>
  <w:style w:type="paragraph" w:customStyle="1" w:styleId="Char1CharCharChar">
    <w:name w:val="Char1 Char Char Char"/>
    <w:basedOn w:val="Normlny"/>
    <w:uiPriority w:val="99"/>
    <w:rsid w:val="00443C4D"/>
    <w:pPr>
      <w:spacing w:after="160" w:line="240" w:lineRule="exact"/>
    </w:pPr>
    <w:rPr>
      <w:rFonts w:ascii="Tahoma" w:hAnsi="Tahoma" w:cs="Tahoma"/>
      <w:sz w:val="20"/>
      <w:szCs w:val="20"/>
      <w:lang w:val="en-US"/>
    </w:rPr>
  </w:style>
  <w:style w:type="paragraph" w:customStyle="1" w:styleId="CM1">
    <w:name w:val="CM1"/>
    <w:basedOn w:val="Normlny"/>
    <w:next w:val="Normlny"/>
    <w:uiPriority w:val="99"/>
    <w:rsid w:val="00443C4D"/>
    <w:pPr>
      <w:autoSpaceDE w:val="0"/>
      <w:spacing w:after="0" w:line="240" w:lineRule="auto"/>
    </w:pPr>
    <w:rPr>
      <w:rFonts w:ascii="EUAlbertina" w:hAnsi="EUAlbertina"/>
      <w:sz w:val="24"/>
      <w:szCs w:val="24"/>
    </w:rPr>
  </w:style>
  <w:style w:type="paragraph" w:customStyle="1" w:styleId="CM3">
    <w:name w:val="CM3"/>
    <w:basedOn w:val="Normlny"/>
    <w:next w:val="Normlny"/>
    <w:uiPriority w:val="99"/>
    <w:rsid w:val="00443C4D"/>
    <w:pPr>
      <w:autoSpaceDE w:val="0"/>
      <w:spacing w:after="0" w:line="240" w:lineRule="auto"/>
    </w:pPr>
    <w:rPr>
      <w:rFonts w:ascii="EUAlbertina" w:hAnsi="EUAlbertina"/>
      <w:sz w:val="24"/>
      <w:szCs w:val="24"/>
    </w:rPr>
  </w:style>
  <w:style w:type="paragraph" w:customStyle="1" w:styleId="Revision1">
    <w:name w:val="Revision1"/>
    <w:next w:val="Revzia"/>
    <w:uiPriority w:val="99"/>
    <w:rsid w:val="00443C4D"/>
    <w:pPr>
      <w:suppressAutoHyphens/>
      <w:spacing w:after="0" w:line="240" w:lineRule="auto"/>
    </w:pPr>
    <w:rPr>
      <w:rFonts w:ascii="Calibri" w:eastAsia="Times New Roman" w:hAnsi="Calibri" w:cs="Times New Roman"/>
      <w:lang w:val="fr-FR" w:eastAsia="ar-SA"/>
    </w:rPr>
  </w:style>
  <w:style w:type="paragraph" w:styleId="Revzia">
    <w:name w:val="Revision"/>
    <w:uiPriority w:val="99"/>
    <w:rsid w:val="00443C4D"/>
    <w:pPr>
      <w:suppressAutoHyphens/>
      <w:spacing w:after="0" w:line="240" w:lineRule="auto"/>
    </w:pPr>
    <w:rPr>
      <w:rFonts w:ascii="Calibri" w:eastAsia="Times New Roman" w:hAnsi="Calibri" w:cs="Times New Roman"/>
      <w:lang w:val="en-GB" w:eastAsia="ar-SA"/>
    </w:rPr>
  </w:style>
  <w:style w:type="paragraph" w:customStyle="1" w:styleId="Char1CharCharChar1">
    <w:name w:val="Char1 Char Char Char1"/>
    <w:basedOn w:val="Normlny"/>
    <w:uiPriority w:val="99"/>
    <w:rsid w:val="00443C4D"/>
    <w:pPr>
      <w:spacing w:after="160" w:line="240" w:lineRule="exact"/>
    </w:pPr>
    <w:rPr>
      <w:rFonts w:ascii="Tahoma" w:hAnsi="Tahoma" w:cs="Tahoma"/>
      <w:sz w:val="20"/>
      <w:szCs w:val="20"/>
      <w:lang w:val="en-US"/>
    </w:rPr>
  </w:style>
  <w:style w:type="paragraph" w:customStyle="1" w:styleId="ZCom">
    <w:name w:val="Z_Com"/>
    <w:basedOn w:val="Normlny"/>
    <w:next w:val="ZDGName"/>
    <w:uiPriority w:val="99"/>
    <w:rsid w:val="00443C4D"/>
    <w:pPr>
      <w:widowControl w:val="0"/>
      <w:spacing w:after="0" w:line="240" w:lineRule="auto"/>
      <w:ind w:right="85"/>
      <w:jc w:val="both"/>
    </w:pPr>
    <w:rPr>
      <w:rFonts w:ascii="Arial" w:hAnsi="Arial" w:cs="Arial"/>
      <w:sz w:val="24"/>
      <w:szCs w:val="20"/>
    </w:rPr>
  </w:style>
  <w:style w:type="paragraph" w:customStyle="1" w:styleId="ZDGName">
    <w:name w:val="Z_DGName"/>
    <w:basedOn w:val="Normlny"/>
    <w:uiPriority w:val="99"/>
    <w:rsid w:val="00443C4D"/>
    <w:pPr>
      <w:widowControl w:val="0"/>
      <w:spacing w:after="0" w:line="240" w:lineRule="auto"/>
      <w:ind w:right="85"/>
      <w:jc w:val="both"/>
    </w:pPr>
    <w:rPr>
      <w:rFonts w:ascii="Arial" w:hAnsi="Arial" w:cs="Arial"/>
      <w:sz w:val="16"/>
      <w:szCs w:val="20"/>
    </w:rPr>
  </w:style>
  <w:style w:type="paragraph" w:customStyle="1" w:styleId="Heading3contract">
    <w:name w:val="Heading 3 contract"/>
    <w:basedOn w:val="Normlny"/>
    <w:uiPriority w:val="99"/>
    <w:rsid w:val="00443C4D"/>
    <w:pPr>
      <w:keepNext/>
      <w:spacing w:before="120" w:after="0" w:line="240" w:lineRule="auto"/>
      <w:ind w:left="709" w:hanging="709"/>
      <w:jc w:val="both"/>
    </w:pPr>
    <w:rPr>
      <w:rFonts w:ascii="Times New Roman" w:hAnsi="Times New Roman"/>
      <w:b/>
      <w:sz w:val="24"/>
      <w:szCs w:val="24"/>
    </w:rPr>
  </w:style>
  <w:style w:type="paragraph" w:styleId="Nzov">
    <w:name w:val="Title"/>
    <w:basedOn w:val="Normlny"/>
    <w:next w:val="Podtitul"/>
    <w:link w:val="NzovChar"/>
    <w:uiPriority w:val="99"/>
    <w:qFormat/>
    <w:rsid w:val="00443C4D"/>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hAnsi="Times New Roman"/>
      <w:b/>
      <w:bCs/>
      <w:lang w:val="fr-FR"/>
    </w:rPr>
  </w:style>
  <w:style w:type="character" w:customStyle="1" w:styleId="NzovChar">
    <w:name w:val="Názov Char"/>
    <w:basedOn w:val="Predvolenpsmoodseku"/>
    <w:link w:val="Nzov"/>
    <w:uiPriority w:val="99"/>
    <w:rsid w:val="00443C4D"/>
    <w:rPr>
      <w:rFonts w:ascii="Times New Roman" w:eastAsia="Times New Roman" w:hAnsi="Times New Roman" w:cs="Times New Roman"/>
      <w:b/>
      <w:bCs/>
      <w:lang w:val="fr-FR" w:eastAsia="ar-SA"/>
    </w:rPr>
  </w:style>
  <w:style w:type="paragraph" w:styleId="Podtitul">
    <w:name w:val="Subtitle"/>
    <w:basedOn w:val="Kop"/>
    <w:next w:val="Zkladntext"/>
    <w:link w:val="PodtitulChar"/>
    <w:uiPriority w:val="99"/>
    <w:qFormat/>
    <w:rsid w:val="00443C4D"/>
    <w:pPr>
      <w:jc w:val="center"/>
    </w:pPr>
    <w:rPr>
      <w:i/>
      <w:iCs/>
    </w:rPr>
  </w:style>
  <w:style w:type="character" w:customStyle="1" w:styleId="PodtitulChar">
    <w:name w:val="Podtitul Char"/>
    <w:basedOn w:val="Predvolenpsmoodseku"/>
    <w:link w:val="Podtitul"/>
    <w:uiPriority w:val="99"/>
    <w:rsid w:val="00443C4D"/>
    <w:rPr>
      <w:rFonts w:ascii="Arial" w:eastAsia="Arial Unicode MS" w:hAnsi="Arial" w:cs="Arial Unicode MS"/>
      <w:i/>
      <w:iCs/>
      <w:sz w:val="28"/>
      <w:szCs w:val="28"/>
      <w:lang w:val="en-GB" w:eastAsia="ar-SA"/>
    </w:rPr>
  </w:style>
  <w:style w:type="paragraph" w:customStyle="1" w:styleId="CharCharChar">
    <w:name w:val="Char Char Char"/>
    <w:basedOn w:val="Normlny"/>
    <w:uiPriority w:val="99"/>
    <w:rsid w:val="00443C4D"/>
    <w:pPr>
      <w:spacing w:after="160" w:line="240" w:lineRule="exact"/>
    </w:pPr>
    <w:rPr>
      <w:rFonts w:ascii="Tahoma" w:hAnsi="Tahoma" w:cs="Tahoma"/>
      <w:sz w:val="20"/>
      <w:szCs w:val="20"/>
      <w:lang w:val="en-US"/>
    </w:rPr>
  </w:style>
  <w:style w:type="paragraph" w:customStyle="1" w:styleId="Char1CharCharCharCharCharChar">
    <w:name w:val="Char1 Char Char Char Char Char Char"/>
    <w:basedOn w:val="Normlny"/>
    <w:uiPriority w:val="99"/>
    <w:rsid w:val="00443C4D"/>
    <w:pPr>
      <w:spacing w:after="160" w:line="240" w:lineRule="exact"/>
    </w:pPr>
    <w:rPr>
      <w:rFonts w:ascii="Tahoma" w:hAnsi="Tahoma" w:cs="Tahoma"/>
      <w:sz w:val="20"/>
      <w:szCs w:val="20"/>
      <w:lang w:val="en-US"/>
    </w:rPr>
  </w:style>
  <w:style w:type="paragraph" w:customStyle="1" w:styleId="Inhoudtabel">
    <w:name w:val="Inhoud tabel"/>
    <w:basedOn w:val="Normlny"/>
    <w:uiPriority w:val="99"/>
    <w:rsid w:val="00443C4D"/>
    <w:pPr>
      <w:suppressLineNumbers/>
    </w:pPr>
  </w:style>
  <w:style w:type="paragraph" w:customStyle="1" w:styleId="Tabelkop">
    <w:name w:val="Tabelkop"/>
    <w:basedOn w:val="Inhoudtabel"/>
    <w:uiPriority w:val="99"/>
    <w:rsid w:val="00443C4D"/>
    <w:pPr>
      <w:jc w:val="center"/>
    </w:pPr>
    <w:rPr>
      <w:b/>
      <w:bCs/>
    </w:rPr>
  </w:style>
  <w:style w:type="paragraph" w:styleId="Textvysvetlivky">
    <w:name w:val="endnote text"/>
    <w:basedOn w:val="Normlny"/>
    <w:link w:val="TextvysvetlivkyChar"/>
    <w:uiPriority w:val="99"/>
    <w:semiHidden/>
    <w:rsid w:val="00443C4D"/>
    <w:rPr>
      <w:sz w:val="20"/>
      <w:szCs w:val="20"/>
    </w:rPr>
  </w:style>
  <w:style w:type="character" w:customStyle="1" w:styleId="TextvysvetlivkyChar">
    <w:name w:val="Text vysvetlivky Char"/>
    <w:basedOn w:val="Predvolenpsmoodseku"/>
    <w:link w:val="Textvysvetlivky"/>
    <w:uiPriority w:val="99"/>
    <w:semiHidden/>
    <w:rsid w:val="00443C4D"/>
    <w:rPr>
      <w:rFonts w:ascii="Calibri" w:eastAsia="Times New Roman" w:hAnsi="Calibri" w:cs="Times New Roman"/>
      <w:sz w:val="20"/>
      <w:szCs w:val="20"/>
      <w:lang w:val="en-GB" w:eastAsia="ar-SA"/>
    </w:rPr>
  </w:style>
  <w:style w:type="paragraph" w:customStyle="1" w:styleId="articletitle">
    <w:name w:val="article title"/>
    <w:basedOn w:val="Normlny"/>
    <w:link w:val="articletitleChar"/>
    <w:uiPriority w:val="99"/>
    <w:qFormat/>
    <w:rsid w:val="00443C4D"/>
    <w:pPr>
      <w:numPr>
        <w:numId w:val="12"/>
      </w:numPr>
      <w:tabs>
        <w:tab w:val="left" w:pos="1701"/>
      </w:tabs>
      <w:ind w:left="0" w:firstLine="0"/>
    </w:pPr>
    <w:rPr>
      <w:rFonts w:ascii="Times New Roman" w:hAnsi="Times New Roman"/>
      <w:b/>
      <w:sz w:val="24"/>
      <w:szCs w:val="20"/>
    </w:rPr>
  </w:style>
  <w:style w:type="paragraph" w:customStyle="1" w:styleId="paragraph">
    <w:name w:val="paragraph"/>
    <w:basedOn w:val="Normlny"/>
    <w:link w:val="paragraphChar"/>
    <w:uiPriority w:val="99"/>
    <w:qFormat/>
    <w:rsid w:val="00443C4D"/>
    <w:pPr>
      <w:numPr>
        <w:ilvl w:val="1"/>
        <w:numId w:val="12"/>
      </w:numPr>
      <w:suppressAutoHyphens w:val="0"/>
      <w:spacing w:after="0" w:line="240" w:lineRule="auto"/>
      <w:jc w:val="both"/>
    </w:pPr>
    <w:rPr>
      <w:rFonts w:ascii="Times New Roman" w:hAnsi="Times New Roman"/>
      <w:snapToGrid w:val="0"/>
      <w:sz w:val="24"/>
      <w:szCs w:val="20"/>
    </w:rPr>
  </w:style>
  <w:style w:type="character" w:customStyle="1" w:styleId="articletitleChar">
    <w:name w:val="article title Char"/>
    <w:link w:val="articletitle"/>
    <w:uiPriority w:val="99"/>
    <w:locked/>
    <w:rsid w:val="00443C4D"/>
    <w:rPr>
      <w:rFonts w:ascii="Times New Roman" w:eastAsia="Times New Roman" w:hAnsi="Times New Roman" w:cs="Times New Roman"/>
      <w:b/>
      <w:sz w:val="24"/>
      <w:szCs w:val="20"/>
      <w:lang w:val="en-GB" w:eastAsia="ar-SA"/>
    </w:rPr>
  </w:style>
  <w:style w:type="paragraph" w:customStyle="1" w:styleId="articletitlepartII">
    <w:name w:val="article title part II"/>
    <w:basedOn w:val="Normlny"/>
    <w:link w:val="articletitlepartIIChar"/>
    <w:uiPriority w:val="99"/>
    <w:rsid w:val="00443C4D"/>
    <w:pPr>
      <w:numPr>
        <w:numId w:val="13"/>
      </w:numPr>
      <w:spacing w:after="0" w:line="240" w:lineRule="auto"/>
      <w:ind w:left="567" w:hanging="567"/>
      <w:jc w:val="both"/>
    </w:pPr>
    <w:rPr>
      <w:rFonts w:ascii="Times New Roman" w:hAnsi="Times New Roman"/>
      <w:b/>
      <w:sz w:val="24"/>
      <w:szCs w:val="20"/>
    </w:rPr>
  </w:style>
  <w:style w:type="character" w:customStyle="1" w:styleId="paragraphChar">
    <w:name w:val="paragraph Char"/>
    <w:link w:val="paragraph"/>
    <w:uiPriority w:val="99"/>
    <w:locked/>
    <w:rsid w:val="00443C4D"/>
    <w:rPr>
      <w:rFonts w:ascii="Times New Roman" w:eastAsia="Times New Roman" w:hAnsi="Times New Roman" w:cs="Times New Roman"/>
      <w:snapToGrid w:val="0"/>
      <w:sz w:val="24"/>
      <w:szCs w:val="20"/>
      <w:lang w:val="en-GB" w:eastAsia="ar-SA"/>
    </w:rPr>
  </w:style>
  <w:style w:type="paragraph" w:customStyle="1" w:styleId="paragraphpartII">
    <w:name w:val="paragraph part II"/>
    <w:basedOn w:val="Normlny"/>
    <w:link w:val="paragraphpartIIChar"/>
    <w:uiPriority w:val="99"/>
    <w:rsid w:val="00443C4D"/>
    <w:pPr>
      <w:numPr>
        <w:ilvl w:val="1"/>
        <w:numId w:val="13"/>
      </w:numPr>
      <w:adjustRightInd w:val="0"/>
      <w:spacing w:after="0" w:line="240" w:lineRule="auto"/>
      <w:ind w:left="567" w:hanging="567"/>
      <w:jc w:val="both"/>
    </w:pPr>
    <w:rPr>
      <w:rFonts w:ascii="Times New Roman" w:hAnsi="Times New Roman"/>
      <w:b/>
      <w:sz w:val="24"/>
      <w:szCs w:val="20"/>
    </w:rPr>
  </w:style>
  <w:style w:type="character" w:customStyle="1" w:styleId="articletitlepartIIChar">
    <w:name w:val="article title part II Char"/>
    <w:link w:val="articletitlepartII"/>
    <w:uiPriority w:val="99"/>
    <w:locked/>
    <w:rsid w:val="00443C4D"/>
    <w:rPr>
      <w:rFonts w:ascii="Times New Roman" w:eastAsia="Times New Roman" w:hAnsi="Times New Roman" w:cs="Times New Roman"/>
      <w:b/>
      <w:sz w:val="24"/>
      <w:szCs w:val="20"/>
    </w:rPr>
  </w:style>
  <w:style w:type="character" w:customStyle="1" w:styleId="paragraphpartIIChar">
    <w:name w:val="paragraph part II Char"/>
    <w:link w:val="paragraphpartII"/>
    <w:uiPriority w:val="99"/>
    <w:locked/>
    <w:rsid w:val="00443C4D"/>
    <w:rPr>
      <w:rFonts w:ascii="Times New Roman" w:eastAsia="Times New Roman" w:hAnsi="Times New Roman" w:cs="Times New Roman"/>
      <w:b/>
      <w:sz w:val="24"/>
      <w:szCs w:val="20"/>
    </w:rPr>
  </w:style>
  <w:style w:type="paragraph" w:customStyle="1" w:styleId="subparagraphpartII">
    <w:name w:val="subparagraph part II"/>
    <w:basedOn w:val="Normlny"/>
    <w:link w:val="subparagraphpartIIChar"/>
    <w:uiPriority w:val="99"/>
    <w:rsid w:val="00443C4D"/>
    <w:pPr>
      <w:numPr>
        <w:numId w:val="20"/>
      </w:numPr>
      <w:tabs>
        <w:tab w:val="left" w:pos="1134"/>
      </w:tabs>
      <w:spacing w:after="0" w:line="240" w:lineRule="auto"/>
      <w:jc w:val="both"/>
    </w:pPr>
    <w:rPr>
      <w:rFonts w:ascii="Times New Roman" w:hAnsi="Times New Roman"/>
      <w:b/>
      <w:sz w:val="24"/>
      <w:szCs w:val="20"/>
    </w:rPr>
  </w:style>
  <w:style w:type="character" w:customStyle="1" w:styleId="subparagraphpartIIChar">
    <w:name w:val="subparagraph part II Char"/>
    <w:link w:val="subparagraphpartII"/>
    <w:uiPriority w:val="99"/>
    <w:locked/>
    <w:rsid w:val="00443C4D"/>
    <w:rPr>
      <w:rFonts w:ascii="Times New Roman" w:eastAsia="Times New Roman" w:hAnsi="Times New Roman" w:cs="Times New Roman"/>
      <w:b/>
      <w:sz w:val="24"/>
      <w:szCs w:val="20"/>
    </w:rPr>
  </w:style>
  <w:style w:type="paragraph" w:customStyle="1" w:styleId="Text1">
    <w:name w:val="Text 1"/>
    <w:basedOn w:val="Normlny"/>
    <w:uiPriority w:val="99"/>
    <w:rsid w:val="00443C4D"/>
    <w:pPr>
      <w:suppressAutoHyphens w:val="0"/>
      <w:spacing w:after="240" w:line="240" w:lineRule="auto"/>
      <w:ind w:left="483"/>
      <w:jc w:val="both"/>
    </w:pPr>
    <w:rPr>
      <w:rFonts w:ascii="Times New Roman" w:hAnsi="Times New Roman"/>
      <w:sz w:val="24"/>
      <w:szCs w:val="24"/>
      <w:lang w:val="fr-FR" w:eastAsia="en-GB"/>
    </w:rPr>
  </w:style>
  <w:style w:type="paragraph" w:customStyle="1" w:styleId="doc-ti">
    <w:name w:val="doc-ti"/>
    <w:basedOn w:val="Normlny"/>
    <w:uiPriority w:val="99"/>
    <w:rsid w:val="00443C4D"/>
    <w:pPr>
      <w:suppressAutoHyphens w:val="0"/>
      <w:spacing w:before="100" w:beforeAutospacing="1" w:after="100" w:afterAutospacing="1" w:line="240" w:lineRule="auto"/>
    </w:pPr>
    <w:rPr>
      <w:rFonts w:ascii="Times New Roman" w:hAnsi="Times New Roman"/>
      <w:sz w:val="24"/>
      <w:szCs w:val="24"/>
      <w:lang w:val="sk-SK" w:eastAsia="sk-SK"/>
    </w:rPr>
  </w:style>
  <w:style w:type="character" w:customStyle="1" w:styleId="longtext">
    <w:name w:val="long_text"/>
    <w:basedOn w:val="Predvolenpsmoodseku"/>
    <w:uiPriority w:val="99"/>
    <w:rsid w:val="00443C4D"/>
    <w:rPr>
      <w:rFonts w:cs="Times New Roman"/>
    </w:rPr>
  </w:style>
  <w:style w:type="character" w:customStyle="1" w:styleId="hps">
    <w:name w:val="hps"/>
    <w:basedOn w:val="Predvolenpsmoodseku"/>
    <w:uiPriority w:val="99"/>
    <w:rsid w:val="00443C4D"/>
    <w:rPr>
      <w:rFonts w:cs="Times New Roman"/>
    </w:rPr>
  </w:style>
  <w:style w:type="numbering" w:customStyle="1" w:styleId="PartI">
    <w:name w:val="Part I"/>
    <w:uiPriority w:val="99"/>
    <w:rsid w:val="00443C4D"/>
    <w:pPr>
      <w:numPr>
        <w:numId w:val="90"/>
      </w:numPr>
    </w:pPr>
  </w:style>
  <w:style w:type="numbering" w:customStyle="1" w:styleId="PARTII">
    <w:name w:val="PART II"/>
    <w:rsid w:val="00443C4D"/>
    <w:pPr>
      <w:numPr>
        <w:numId w:val="88"/>
      </w:numPr>
    </w:pPr>
  </w:style>
  <w:style w:type="paragraph" w:customStyle="1" w:styleId="Default">
    <w:name w:val="Default"/>
    <w:rsid w:val="008D1B11"/>
    <w:pPr>
      <w:autoSpaceDE w:val="0"/>
      <w:autoSpaceDN w:val="0"/>
      <w:adjustRightInd w:val="0"/>
      <w:spacing w:after="0" w:line="240" w:lineRule="auto"/>
    </w:pPr>
    <w:rPr>
      <w:rFonts w:ascii="Tahoma" w:eastAsia="Times New Roman" w:hAnsi="Tahoma" w:cs="Tahoma"/>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education_culture/publ/graphics/identity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hyperlink" Target="http://ec.europa.eu/dgs/communication/services/visual_identity/pdf/use-emble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8D3BA-8142-4CA9-B02B-EB0F21FD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11264</Words>
  <Characters>64207</Characters>
  <Application>Microsoft Office Word</Application>
  <DocSecurity>0</DocSecurity>
  <Lines>535</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Augustinská</dc:creator>
  <cp:lastModifiedBy>Peter Kupec</cp:lastModifiedBy>
  <cp:revision>2</cp:revision>
  <cp:lastPrinted>2014-07-14T14:18:00Z</cp:lastPrinted>
  <dcterms:created xsi:type="dcterms:W3CDTF">2014-08-18T14:59:00Z</dcterms:created>
  <dcterms:modified xsi:type="dcterms:W3CDTF">2014-08-18T14:59:00Z</dcterms:modified>
</cp:coreProperties>
</file>